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39FEC2F5"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AB5241">
        <w:rPr>
          <w:rFonts w:ascii="Arial" w:eastAsia="等线" w:hAnsi="Arial" w:cs="Arial"/>
          <w:b/>
          <w:bCs/>
          <w:szCs w:val="20"/>
        </w:rPr>
        <w:t>8</w:t>
      </w:r>
      <w:r w:rsidRPr="00130526">
        <w:rPr>
          <w:rFonts w:ascii="Arial" w:eastAsia="Tahoma" w:hAnsi="Arial" w:cs="Arial"/>
          <w:b/>
          <w:bCs/>
          <w:szCs w:val="20"/>
        </w:rPr>
        <w:tab/>
      </w:r>
      <w:r w:rsidRPr="00130526">
        <w:rPr>
          <w:rFonts w:ascii="Arial" w:eastAsia="Tahoma" w:hAnsi="Arial" w:cs="Arial"/>
          <w:b/>
          <w:bCs/>
          <w:i/>
          <w:szCs w:val="20"/>
        </w:rPr>
        <w:tab/>
      </w:r>
      <w:r w:rsidR="006022E3" w:rsidRPr="006022E3">
        <w:rPr>
          <w:rFonts w:ascii="Arial" w:eastAsia="等线" w:hAnsi="Arial" w:cs="Arial"/>
          <w:b/>
          <w:bCs/>
          <w:szCs w:val="20"/>
        </w:rPr>
        <w:t>R2-</w:t>
      </w:r>
      <w:r w:rsidR="00592209" w:rsidRPr="006022E3">
        <w:rPr>
          <w:rFonts w:ascii="Arial" w:eastAsia="等线" w:hAnsi="Arial" w:cs="Arial"/>
          <w:b/>
          <w:bCs/>
          <w:szCs w:val="20"/>
        </w:rPr>
        <w:t>24</w:t>
      </w:r>
      <w:r w:rsidR="000C4F79">
        <w:rPr>
          <w:rFonts w:ascii="Arial" w:eastAsia="等线" w:hAnsi="Arial" w:cs="Arial"/>
          <w:b/>
          <w:bCs/>
          <w:szCs w:val="20"/>
        </w:rPr>
        <w:t>09766</w:t>
      </w:r>
    </w:p>
    <w:p w14:paraId="05B811E4" w14:textId="4C4F608E" w:rsidR="00130526" w:rsidRPr="00130526" w:rsidRDefault="00AB5241"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Orlando</w:t>
      </w:r>
      <w:r w:rsidR="00130526" w:rsidRPr="00130526">
        <w:rPr>
          <w:rFonts w:ascii="Arial" w:eastAsia="等线" w:hAnsi="Arial" w:cs="Arial"/>
          <w:b/>
          <w:bCs/>
          <w:szCs w:val="20"/>
        </w:rPr>
        <w:t xml:space="preserve">, </w:t>
      </w:r>
      <w:r>
        <w:rPr>
          <w:rFonts w:ascii="Arial" w:eastAsia="等线" w:hAnsi="Arial" w:cs="Arial"/>
          <w:b/>
          <w:bCs/>
          <w:szCs w:val="20"/>
        </w:rPr>
        <w:t>USA</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8</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b/>
          <w:bCs/>
          <w:szCs w:val="20"/>
        </w:rPr>
        <w:t>22</w:t>
      </w:r>
      <w:r>
        <w:rPr>
          <w:rFonts w:ascii="Arial" w:eastAsia="等线" w:hAnsi="Arial" w:cs="Arial"/>
          <w:b/>
          <w:bCs/>
          <w:szCs w:val="20"/>
          <w:vertAlign w:val="superscript"/>
        </w:rPr>
        <w:t>nd</w:t>
      </w:r>
      <w:r w:rsidR="00130526">
        <w:rPr>
          <w:rFonts w:ascii="Arial" w:eastAsia="等线" w:hAnsi="Arial" w:cs="Arial"/>
          <w:b/>
          <w:bCs/>
          <w:szCs w:val="20"/>
        </w:rPr>
        <w:t xml:space="preserve"> </w:t>
      </w:r>
      <w:r>
        <w:rPr>
          <w:rFonts w:ascii="Arial" w:eastAsia="等线" w:hAnsi="Arial" w:cs="Arial"/>
          <w:b/>
          <w:bCs/>
          <w:szCs w:val="20"/>
        </w:rPr>
        <w:t>Nov</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69D031DD"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FE66ED" w:rsidRPr="00FE66ED">
        <w:rPr>
          <w:rFonts w:ascii="Arial" w:eastAsia="宋体" w:hAnsi="Arial" w:cs="Arial"/>
          <w:b/>
          <w:szCs w:val="24"/>
        </w:rPr>
        <w:t>Discussion on conditional LTM</w:t>
      </w:r>
      <w:bookmarkStart w:id="1" w:name="_GoBack"/>
      <w:bookmarkEnd w:id="1"/>
      <w:r w:rsidR="00FE66ED">
        <w:rPr>
          <w:rFonts w:ascii="Arial" w:eastAsia="宋体" w:hAnsi="Arial" w:cs="Arial"/>
          <w:b/>
          <w:szCs w:val="24"/>
        </w:rPr>
        <w:t xml:space="preserve"> </w:t>
      </w:r>
    </w:p>
    <w:bookmarkEnd w:id="0"/>
    <w:p w14:paraId="18F82166" w14:textId="1E938663"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FE66ED">
        <w:rPr>
          <w:rFonts w:ascii="Arial" w:eastAsia="宋体" w:hAnsi="Arial" w:cs="Arial"/>
          <w:b/>
          <w:szCs w:val="24"/>
        </w:rPr>
        <w:t>8</w:t>
      </w:r>
      <w:r w:rsidRPr="00592209">
        <w:rPr>
          <w:rFonts w:ascii="Arial" w:eastAsia="宋体" w:hAnsi="Arial" w:cs="Arial"/>
          <w:b/>
          <w:szCs w:val="24"/>
        </w:rPr>
        <w:t>.</w:t>
      </w:r>
      <w:r w:rsidR="00FE66ED">
        <w:rPr>
          <w:rFonts w:ascii="Arial" w:eastAsia="宋体" w:hAnsi="Arial" w:cs="Arial"/>
          <w:b/>
          <w:szCs w:val="24"/>
        </w:rPr>
        <w:t>6</w:t>
      </w:r>
      <w:r w:rsidRPr="00592209">
        <w:rPr>
          <w:rFonts w:ascii="Arial" w:eastAsia="宋体" w:hAnsi="Arial" w:cs="Arial"/>
          <w:b/>
          <w:szCs w:val="24"/>
        </w:rPr>
        <w:t>.</w:t>
      </w:r>
      <w:r w:rsidR="00FE66ED">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4A73CF6B" w14:textId="44A94472" w:rsidR="000B4323" w:rsidRDefault="00FE66ED" w:rsidP="00FE66ED">
      <w:pPr>
        <w:rPr>
          <w:rFonts w:eastAsia="MS Mincho"/>
          <w:noProof/>
          <w:lang w:eastAsia="en-GB"/>
        </w:rPr>
      </w:pPr>
      <w:bookmarkStart w:id="2" w:name="_Hlk118141910"/>
      <w:r>
        <w:rPr>
          <w:rFonts w:eastAsia="MS Mincho"/>
          <w:noProof/>
          <w:lang w:eastAsia="en-GB"/>
        </w:rPr>
        <w:t>In RAN2 #127bis meeting, some agreements for conditional LTM have been reached</w:t>
      </w:r>
      <w:r w:rsidR="00A13484">
        <w:rPr>
          <w:rFonts w:eastAsia="MS Mincho"/>
          <w:noProof/>
          <w:lang w:eastAsia="en-GB"/>
        </w:rPr>
        <w:fldChar w:fldCharType="begin"/>
      </w:r>
      <w:r w:rsidR="00A13484">
        <w:rPr>
          <w:rFonts w:eastAsia="MS Mincho"/>
          <w:noProof/>
          <w:lang w:eastAsia="en-GB"/>
        </w:rPr>
        <w:instrText xml:space="preserve"> REF _Ref178351852 \n \h </w:instrText>
      </w:r>
      <w:r w:rsidR="00A13484">
        <w:rPr>
          <w:rFonts w:eastAsia="MS Mincho"/>
          <w:noProof/>
          <w:lang w:eastAsia="en-GB"/>
        </w:rPr>
      </w:r>
      <w:r w:rsidR="00A13484">
        <w:rPr>
          <w:rFonts w:eastAsia="MS Mincho"/>
          <w:noProof/>
          <w:lang w:eastAsia="en-GB"/>
        </w:rPr>
        <w:fldChar w:fldCharType="separate"/>
      </w:r>
      <w:r w:rsidR="00A13484">
        <w:rPr>
          <w:rFonts w:eastAsia="MS Mincho"/>
          <w:noProof/>
          <w:lang w:eastAsia="en-GB"/>
        </w:rPr>
        <w:t>[1]</w:t>
      </w:r>
      <w:r w:rsidR="00A13484">
        <w:rPr>
          <w:rFonts w:eastAsia="MS Mincho"/>
          <w:noProof/>
          <w:lang w:eastAsia="en-GB"/>
        </w:rPr>
        <w:fldChar w:fldCharType="end"/>
      </w:r>
      <w:r>
        <w:rPr>
          <w:rFonts w:eastAsia="MS Mincho"/>
          <w:noProof/>
          <w:lang w:eastAsia="en-GB"/>
        </w:rPr>
        <w:t>:</w:t>
      </w:r>
    </w:p>
    <w:tbl>
      <w:tblPr>
        <w:tblStyle w:val="TableGrid"/>
        <w:tblW w:w="0" w:type="auto"/>
        <w:tblLook w:val="04A0" w:firstRow="1" w:lastRow="0" w:firstColumn="1" w:lastColumn="0" w:noHBand="0" w:noVBand="1"/>
      </w:tblPr>
      <w:tblGrid>
        <w:gridCol w:w="8296"/>
      </w:tblGrid>
      <w:tr w:rsidR="00FE66ED" w14:paraId="26780E8B" w14:textId="77777777" w:rsidTr="00FE66ED">
        <w:tc>
          <w:tcPr>
            <w:tcW w:w="8296" w:type="dxa"/>
          </w:tcPr>
          <w:p w14:paraId="58627123" w14:textId="77777777" w:rsidR="00FE66ED" w:rsidRDefault="00FE66ED" w:rsidP="00FE66ED">
            <w:r w:rsidRPr="00FE66ED">
              <w:rPr>
                <w:highlight w:val="green"/>
              </w:rPr>
              <w:t>Agreements on C-LTM</w:t>
            </w:r>
          </w:p>
          <w:p w14:paraId="539B39C9" w14:textId="42DD258C" w:rsidR="00FE66ED" w:rsidRDefault="00FE66ED" w:rsidP="00FE66ED">
            <w:r>
              <w:t xml:space="preserve">1. 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0504A758" w14:textId="58673205" w:rsidR="00FE66ED" w:rsidRDefault="00FE66ED" w:rsidP="00FE66ED">
            <w:r>
              <w:t>2. Event LTM3-like and LTM5-like are used as the conditional LTM execution condition. FFS on reuse of CHO conditions.</w:t>
            </w:r>
          </w:p>
          <w:p w14:paraId="1E948DD9" w14:textId="5DB0D3B0" w:rsidR="00FE66ED" w:rsidRDefault="00FE66ED" w:rsidP="00FE66ED">
            <w:r>
              <w:t>3. Source cell and each candidate cell provides its own execution condition for conditional LTM.</w:t>
            </w:r>
          </w:p>
          <w:p w14:paraId="44127E1F" w14:textId="53BD33EE" w:rsidR="00FE66ED" w:rsidRDefault="00FE66ED" w:rsidP="00FE66ED">
            <w:r>
              <w:t>4. It is DU to generate the L1 execution condition. FFS on a case that L3 measurement is used.</w:t>
            </w:r>
          </w:p>
          <w:p w14:paraId="147D3F42" w14:textId="2AA9B8F7" w:rsidR="00FE66ED" w:rsidRDefault="00FE66ED" w:rsidP="00FE66ED">
            <w:r>
              <w:t>5. RACH-less Conditional intra-CU LTM is supported.</w:t>
            </w:r>
          </w:p>
          <w:p w14:paraId="23F09235" w14:textId="74CEAEBD" w:rsidR="00FE66ED" w:rsidRDefault="00FE66ED" w:rsidP="00FE66ED">
            <w:r>
              <w:t>6. RACH based conditional intra-CU LTM is supported.</w:t>
            </w:r>
          </w:p>
          <w:p w14:paraId="5F25BCD1" w14:textId="610FA5B9" w:rsidR="00FE66ED" w:rsidRDefault="00FE66ED" w:rsidP="00FE66ED">
            <w:r>
              <w:t>7. UE based TA measurement mechanism is supported for conditional intra-CU LTM.</w:t>
            </w:r>
          </w:p>
          <w:p w14:paraId="45C9754B" w14:textId="5B97F374" w:rsidR="00FE66ED" w:rsidRDefault="00FE66ED" w:rsidP="00FE66ED">
            <w:r>
              <w:t>8. PDCCH ordered early TA acquisition is supported for conditional LTM.</w:t>
            </w:r>
          </w:p>
          <w:p w14:paraId="5CA59024" w14:textId="19460404" w:rsidR="00FE66ED" w:rsidRDefault="00FE66ED" w:rsidP="00FE66ED">
            <w:r>
              <w:t>9. Rel-18 Early candidate TCI State activation/deactivation is supported for conditional intra-CU LTM.</w:t>
            </w:r>
          </w:p>
          <w:p w14:paraId="5697A35F" w14:textId="70539870" w:rsidR="00FE66ED" w:rsidRDefault="00FE66ED" w:rsidP="00FE66ED">
            <w:r>
              <w:t>10. For RACH-less conditional LTM, CG-based first UL transmission on target cell is supported. FFS on DG-based approach.</w:t>
            </w:r>
          </w:p>
          <w:p w14:paraId="2DD02DC1" w14:textId="2DBF684A" w:rsidR="00FE66ED" w:rsidRDefault="00FE66ED" w:rsidP="00FE66ED">
            <w:r>
              <w:t>11. The LTM completion defined for Rel-18 intra-CU LTM is reused for conditional LTM.</w:t>
            </w:r>
          </w:p>
        </w:tc>
      </w:tr>
    </w:tbl>
    <w:p w14:paraId="11B4B914" w14:textId="5ACAE3FD" w:rsidR="00FE66ED" w:rsidRDefault="00FE66ED" w:rsidP="00FE66ED">
      <w:pPr>
        <w:rPr>
          <w:szCs w:val="20"/>
        </w:rPr>
      </w:pPr>
      <w:r>
        <w:t xml:space="preserve">In this contribution, </w:t>
      </w:r>
      <w:r w:rsidRPr="003D7677">
        <w:rPr>
          <w:szCs w:val="20"/>
        </w:rPr>
        <w:t xml:space="preserve">we will discuss the </w:t>
      </w:r>
      <w:r>
        <w:rPr>
          <w:szCs w:val="20"/>
        </w:rPr>
        <w:t>issues based on previous agreement to further elaborate on how the conditional LTM works, including:</w:t>
      </w:r>
    </w:p>
    <w:p w14:paraId="34993C19" w14:textId="55D27B59" w:rsidR="00FE66ED" w:rsidRDefault="00FE66ED" w:rsidP="00FE66ED">
      <w:pPr>
        <w:pStyle w:val="ListParagraph"/>
        <w:numPr>
          <w:ilvl w:val="0"/>
          <w:numId w:val="14"/>
        </w:numPr>
      </w:pPr>
      <w:r>
        <w:t>Whether L3 based conditional LTM is supported or not;</w:t>
      </w:r>
    </w:p>
    <w:p w14:paraId="06D2EF5C" w14:textId="24E43289" w:rsidR="00FE66ED" w:rsidRDefault="00FE66ED" w:rsidP="00FE66ED">
      <w:pPr>
        <w:pStyle w:val="ListParagraph"/>
        <w:numPr>
          <w:ilvl w:val="0"/>
          <w:numId w:val="14"/>
        </w:numPr>
      </w:pPr>
      <w:r>
        <w:t>Details for early UL synchronization;</w:t>
      </w:r>
    </w:p>
    <w:p w14:paraId="6AD8AEB7" w14:textId="1A092CB3" w:rsidR="00FE66ED" w:rsidRDefault="00FE66ED" w:rsidP="00FE66ED">
      <w:pPr>
        <w:pStyle w:val="ListParagraph"/>
        <w:numPr>
          <w:ilvl w:val="0"/>
          <w:numId w:val="14"/>
        </w:numPr>
      </w:pPr>
      <w:r>
        <w:t>Details for early DL synchronization;</w:t>
      </w:r>
    </w:p>
    <w:p w14:paraId="61737D38" w14:textId="0EC10AD2" w:rsidR="00FE66ED" w:rsidRPr="00FE66ED" w:rsidRDefault="00FE66ED" w:rsidP="00FE66ED">
      <w:pPr>
        <w:pStyle w:val="ListParagraph"/>
        <w:numPr>
          <w:ilvl w:val="0"/>
          <w:numId w:val="14"/>
        </w:numPr>
      </w:pPr>
      <w:r>
        <w:t>UE behavior on event evaluation/execution.</w:t>
      </w:r>
    </w:p>
    <w:p w14:paraId="53AAD8D9" w14:textId="24907BAF" w:rsidR="00F155B9" w:rsidRPr="00FE66ED" w:rsidRDefault="00130526" w:rsidP="00F155B9">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2C91D63" w14:textId="356F39A0" w:rsidR="00130526" w:rsidRDefault="00775B1B" w:rsidP="00130526">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L3-based conditional LTM</w:t>
      </w:r>
      <w:r w:rsidR="002F289A">
        <w:rPr>
          <w:rFonts w:ascii="Arial" w:hAnsi="Arial" w:cs="Arial"/>
          <w:iCs/>
          <w:sz w:val="30"/>
          <w:szCs w:val="30"/>
        </w:rPr>
        <w:t xml:space="preserve"> </w:t>
      </w:r>
      <w:r w:rsidR="00D923DC">
        <w:rPr>
          <w:rFonts w:ascii="Arial" w:hAnsi="Arial" w:cs="Arial"/>
          <w:iCs/>
          <w:sz w:val="30"/>
          <w:szCs w:val="30"/>
        </w:rPr>
        <w:t xml:space="preserve"> </w:t>
      </w:r>
    </w:p>
    <w:p w14:paraId="1EE75B28" w14:textId="15FD2D15" w:rsidR="00C778E8" w:rsidRPr="00C11B56" w:rsidRDefault="00775B1B" w:rsidP="00C11B56">
      <w:pPr>
        <w:spacing w:after="120"/>
        <w:rPr>
          <w:szCs w:val="20"/>
        </w:rPr>
      </w:pPr>
      <w:r w:rsidRPr="00C11B56">
        <w:rPr>
          <w:szCs w:val="20"/>
        </w:rPr>
        <w:t xml:space="preserve">In RAN2 #127bis meeting, it was agreed that </w:t>
      </w:r>
    </w:p>
    <w:tbl>
      <w:tblPr>
        <w:tblStyle w:val="TableGrid"/>
        <w:tblW w:w="0" w:type="auto"/>
        <w:tblLook w:val="04A0" w:firstRow="1" w:lastRow="0" w:firstColumn="1" w:lastColumn="0" w:noHBand="0" w:noVBand="1"/>
      </w:tblPr>
      <w:tblGrid>
        <w:gridCol w:w="8296"/>
      </w:tblGrid>
      <w:tr w:rsidR="00267355" w:rsidRPr="00C11B56" w14:paraId="4F8C926A" w14:textId="77777777" w:rsidTr="00267355">
        <w:tc>
          <w:tcPr>
            <w:tcW w:w="8296" w:type="dxa"/>
          </w:tcPr>
          <w:p w14:paraId="2D59227B" w14:textId="2743DB6D" w:rsidR="00267355" w:rsidRPr="00C11B56" w:rsidRDefault="00267355" w:rsidP="00C11B56">
            <w:pPr>
              <w:spacing w:after="120"/>
              <w:rPr>
                <w:b/>
                <w:bCs/>
              </w:rPr>
            </w:pPr>
            <w:r w:rsidRPr="00C11B56">
              <w:rPr>
                <w:b/>
                <w:bCs/>
              </w:rPr>
              <w:t>1.</w:t>
            </w:r>
            <w:r w:rsidRPr="00C11B56">
              <w:rPr>
                <w:rFonts w:hint="eastAsia"/>
                <w:b/>
                <w:bCs/>
              </w:rPr>
              <w:t xml:space="preserve"> </w:t>
            </w:r>
            <w:r w:rsidRPr="00C11B56">
              <w:rPr>
                <w:b/>
                <w:bCs/>
              </w:rPr>
              <w:t>It is DU to generate the L1 execution condition. FFS on a case that L3 measurement is used.</w:t>
            </w:r>
          </w:p>
        </w:tc>
      </w:tr>
    </w:tbl>
    <w:p w14:paraId="2CB7351A" w14:textId="1C6E817A" w:rsidR="00775B1B" w:rsidRPr="00C11B56" w:rsidRDefault="00775B1B" w:rsidP="00C11B56">
      <w:pPr>
        <w:spacing w:after="120"/>
        <w:rPr>
          <w:szCs w:val="20"/>
        </w:rPr>
      </w:pPr>
      <w:r w:rsidRPr="00C11B56">
        <w:rPr>
          <w:szCs w:val="20"/>
        </w:rPr>
        <w:t>In Rel-18 LTM, L3 based LTM is supported, e.g. when a UE does not support L1 measurements for some candidate frequencies, the L3 measurement can be considered by network to trigger LTM.</w:t>
      </w:r>
    </w:p>
    <w:p w14:paraId="2C1BB46A" w14:textId="5BBCB504" w:rsidR="00127A4B" w:rsidRPr="00C11B56" w:rsidRDefault="00775B1B" w:rsidP="00C11B56">
      <w:pPr>
        <w:spacing w:after="120"/>
        <w:rPr>
          <w:szCs w:val="20"/>
        </w:rPr>
      </w:pPr>
      <w:r w:rsidRPr="00C11B56">
        <w:rPr>
          <w:szCs w:val="20"/>
        </w:rPr>
        <w:t>Whether L3 measurement can be used for conditional LTM was actually discussed by RAN4 already</w:t>
      </w:r>
      <w:r w:rsidR="00127A4B" w:rsidRPr="00C11B56">
        <w:rPr>
          <w:szCs w:val="20"/>
        </w:rPr>
        <w:t xml:space="preserve"> and the following principle was reached in their last RAN4 #112bis meeting</w:t>
      </w:r>
      <w:r w:rsidR="00A13484" w:rsidRPr="00C11B56">
        <w:rPr>
          <w:szCs w:val="20"/>
        </w:rPr>
        <w:fldChar w:fldCharType="begin"/>
      </w:r>
      <w:r w:rsidR="00A13484" w:rsidRPr="00C11B56">
        <w:rPr>
          <w:szCs w:val="20"/>
        </w:rPr>
        <w:instrText xml:space="preserve"> REF _Ref181784823 \n \h </w:instrText>
      </w:r>
      <w:r w:rsidR="00C11B56">
        <w:rPr>
          <w:szCs w:val="20"/>
        </w:rPr>
        <w:instrText xml:space="preserve"> \* MERGEFORMAT </w:instrText>
      </w:r>
      <w:r w:rsidR="00A13484" w:rsidRPr="00C11B56">
        <w:rPr>
          <w:szCs w:val="20"/>
        </w:rPr>
      </w:r>
      <w:r w:rsidR="00A13484" w:rsidRPr="00C11B56">
        <w:rPr>
          <w:szCs w:val="20"/>
        </w:rPr>
        <w:fldChar w:fldCharType="separate"/>
      </w:r>
      <w:r w:rsidR="00A13484" w:rsidRPr="00C11B56">
        <w:rPr>
          <w:szCs w:val="20"/>
        </w:rPr>
        <w:t>[2]</w:t>
      </w:r>
      <w:r w:rsidR="00A13484" w:rsidRPr="00C11B56">
        <w:rPr>
          <w:szCs w:val="20"/>
        </w:rPr>
        <w:fldChar w:fldCharType="end"/>
      </w:r>
      <w:r w:rsidR="00127A4B" w:rsidRPr="00C11B56">
        <w:rPr>
          <w:szCs w:val="20"/>
        </w:rPr>
        <w:t xml:space="preserve">. </w:t>
      </w:r>
    </w:p>
    <w:tbl>
      <w:tblPr>
        <w:tblStyle w:val="TableGrid"/>
        <w:tblW w:w="0" w:type="auto"/>
        <w:tblLook w:val="04A0" w:firstRow="1" w:lastRow="0" w:firstColumn="1" w:lastColumn="0" w:noHBand="0" w:noVBand="1"/>
      </w:tblPr>
      <w:tblGrid>
        <w:gridCol w:w="8296"/>
      </w:tblGrid>
      <w:tr w:rsidR="00127A4B" w:rsidRPr="00C11B56" w14:paraId="1BD3383E" w14:textId="77777777" w:rsidTr="00421089">
        <w:tc>
          <w:tcPr>
            <w:tcW w:w="9630" w:type="dxa"/>
          </w:tcPr>
          <w:p w14:paraId="3DE512DC" w14:textId="77777777" w:rsidR="00127A4B" w:rsidRPr="00C11B56" w:rsidRDefault="00127A4B" w:rsidP="00C11B56">
            <w:pPr>
              <w:spacing w:after="120"/>
              <w:rPr>
                <w:rFonts w:eastAsiaTheme="minorEastAsia"/>
                <w:b/>
                <w:color w:val="000000" w:themeColor="text1"/>
                <w:u w:val="single"/>
              </w:rPr>
            </w:pPr>
            <w:r w:rsidRPr="00C11B56">
              <w:rPr>
                <w:b/>
                <w:color w:val="000000" w:themeColor="text1"/>
                <w:u w:val="single"/>
                <w:lang w:eastAsia="ko-KR"/>
              </w:rPr>
              <w:t xml:space="preserve">Issue </w:t>
            </w:r>
            <w:r w:rsidRPr="00C11B56">
              <w:rPr>
                <w:rFonts w:eastAsiaTheme="minorEastAsia"/>
                <w:b/>
                <w:color w:val="000000" w:themeColor="text1"/>
                <w:u w:val="single"/>
              </w:rPr>
              <w:t>1</w:t>
            </w:r>
            <w:r w:rsidRPr="00C11B56">
              <w:rPr>
                <w:b/>
                <w:color w:val="000000" w:themeColor="text1"/>
                <w:u w:val="single"/>
                <w:lang w:eastAsia="ko-KR"/>
              </w:rPr>
              <w:t>-1-</w:t>
            </w:r>
            <w:r w:rsidRPr="00C11B56">
              <w:rPr>
                <w:rFonts w:eastAsiaTheme="minorEastAsia"/>
                <w:b/>
                <w:color w:val="000000" w:themeColor="text1"/>
                <w:u w:val="single"/>
              </w:rPr>
              <w:t>3</w:t>
            </w:r>
            <w:r w:rsidRPr="00C11B56">
              <w:rPr>
                <w:b/>
                <w:color w:val="000000" w:themeColor="text1"/>
                <w:u w:val="single"/>
                <w:lang w:eastAsia="ko-KR"/>
              </w:rPr>
              <w:t>:</w:t>
            </w:r>
            <w:r w:rsidRPr="00C11B56">
              <w:rPr>
                <w:rFonts w:eastAsiaTheme="minorEastAsia"/>
                <w:b/>
                <w:color w:val="000000" w:themeColor="text1"/>
                <w:u w:val="single"/>
              </w:rPr>
              <w:t xml:space="preserve"> Measurement requirements on conditional LTM</w:t>
            </w:r>
          </w:p>
          <w:p w14:paraId="18115F49" w14:textId="77777777" w:rsidR="00127A4B" w:rsidRPr="00C11B56" w:rsidRDefault="00127A4B" w:rsidP="00C11B56">
            <w:pPr>
              <w:spacing w:after="120"/>
              <w:rPr>
                <w:rFonts w:eastAsiaTheme="minorEastAsia"/>
                <w:b/>
                <w:color w:val="000000" w:themeColor="text1"/>
              </w:rPr>
            </w:pPr>
            <w:r w:rsidRPr="00C11B56">
              <w:rPr>
                <w:rFonts w:eastAsiaTheme="minorEastAsia"/>
                <w:b/>
                <w:color w:val="000000" w:themeColor="text1"/>
                <w:highlight w:val="green"/>
              </w:rPr>
              <w:t>&lt; Agreement &gt;</w:t>
            </w:r>
            <w:r w:rsidRPr="00C11B56">
              <w:rPr>
                <w:rFonts w:eastAsiaTheme="minorEastAsia"/>
                <w:b/>
                <w:color w:val="000000" w:themeColor="text1"/>
              </w:rPr>
              <w:t xml:space="preserve"> </w:t>
            </w:r>
          </w:p>
          <w:p w14:paraId="6D81336E" w14:textId="77777777" w:rsidR="00127A4B" w:rsidRPr="00C11B56" w:rsidRDefault="00127A4B" w:rsidP="00C11B56">
            <w:pPr>
              <w:pStyle w:val="ListParagraph"/>
              <w:numPr>
                <w:ilvl w:val="0"/>
                <w:numId w:val="23"/>
              </w:numPr>
              <w:overflowPunct w:val="0"/>
              <w:autoSpaceDE w:val="0"/>
              <w:autoSpaceDN w:val="0"/>
              <w:adjustRightInd w:val="0"/>
              <w:snapToGrid w:val="0"/>
              <w:spacing w:after="120" w:line="280" w:lineRule="atLeast"/>
              <w:ind w:leftChars="300" w:left="1000" w:hangingChars="200" w:hanging="400"/>
              <w:contextualSpacing w:val="0"/>
              <w:jc w:val="both"/>
              <w:textAlignment w:val="baseline"/>
              <w:rPr>
                <w:rFonts w:ascii="Times New Roman" w:eastAsia="等线" w:hAnsi="Times New Roman"/>
              </w:rPr>
            </w:pPr>
            <w:r w:rsidRPr="00C11B56">
              <w:rPr>
                <w:rFonts w:ascii="Times New Roman" w:hAnsi="Times New Roman"/>
                <w:color w:val="000000"/>
                <w:lang w:val="en-GB" w:eastAsia="en-US"/>
              </w:rPr>
              <w:t>On whether L3 measurement based conditional LTM in FR1 can be supported</w:t>
            </w:r>
          </w:p>
          <w:p w14:paraId="109F00D8" w14:textId="77777777" w:rsidR="00127A4B" w:rsidRPr="00C11B56" w:rsidRDefault="00127A4B" w:rsidP="00C11B56">
            <w:pPr>
              <w:pStyle w:val="ListParagraph"/>
              <w:numPr>
                <w:ilvl w:val="1"/>
                <w:numId w:val="23"/>
              </w:numPr>
              <w:overflowPunct w:val="0"/>
              <w:autoSpaceDE w:val="0"/>
              <w:autoSpaceDN w:val="0"/>
              <w:adjustRightInd w:val="0"/>
              <w:snapToGrid w:val="0"/>
              <w:spacing w:after="120" w:line="280" w:lineRule="atLeast"/>
              <w:contextualSpacing w:val="0"/>
              <w:jc w:val="both"/>
              <w:textAlignment w:val="baseline"/>
              <w:rPr>
                <w:rFonts w:ascii="Times New Roman" w:eastAsia="等线" w:hAnsi="Times New Roman"/>
              </w:rPr>
            </w:pPr>
            <w:r w:rsidRPr="00C11B56">
              <w:rPr>
                <w:rFonts w:ascii="Times New Roman" w:eastAsia="等线" w:hAnsi="Times New Roman"/>
                <w:kern w:val="2"/>
              </w:rPr>
              <w:t>RAN4 can further discuss this issue in FR1 and make recommendation to RAN2 if RAN4 consensus can be reached.</w:t>
            </w:r>
          </w:p>
          <w:p w14:paraId="3EF017F0" w14:textId="77777777" w:rsidR="00127A4B" w:rsidRPr="00C11B56" w:rsidRDefault="00127A4B" w:rsidP="00C11B56">
            <w:pPr>
              <w:pStyle w:val="ListParagraph"/>
              <w:numPr>
                <w:ilvl w:val="0"/>
                <w:numId w:val="23"/>
              </w:numPr>
              <w:overflowPunct w:val="0"/>
              <w:autoSpaceDE w:val="0"/>
              <w:autoSpaceDN w:val="0"/>
              <w:adjustRightInd w:val="0"/>
              <w:snapToGrid w:val="0"/>
              <w:spacing w:after="120"/>
              <w:ind w:leftChars="300" w:left="1000" w:hangingChars="200" w:hanging="400"/>
              <w:contextualSpacing w:val="0"/>
              <w:jc w:val="both"/>
              <w:textAlignment w:val="baseline"/>
              <w:rPr>
                <w:rFonts w:ascii="Times New Roman" w:eastAsia="等线" w:hAnsi="Times New Roman"/>
              </w:rPr>
            </w:pPr>
            <w:r w:rsidRPr="00C11B56">
              <w:rPr>
                <w:rFonts w:ascii="Times New Roman" w:eastAsia="等线" w:hAnsi="Times New Roman"/>
              </w:rPr>
              <w:t>As generic procedure for the objective led by RAN2,</w:t>
            </w:r>
            <w:r w:rsidRPr="00C11B56">
              <w:rPr>
                <w:rFonts w:ascii="Times New Roman" w:eastAsia="等线" w:hAnsi="Times New Roman"/>
                <w:lang w:val="en-GB" w:eastAsia="en-US"/>
              </w:rPr>
              <w:t xml:space="preserve"> if any conclusion will be made</w:t>
            </w:r>
            <w:r w:rsidRPr="00C11B56">
              <w:rPr>
                <w:rFonts w:ascii="Times New Roman" w:eastAsia="等线" w:hAnsi="Times New Roman"/>
              </w:rPr>
              <w:t xml:space="preserve"> in RAN2</w:t>
            </w:r>
            <w:r w:rsidRPr="00C11B56">
              <w:rPr>
                <w:rFonts w:ascii="Times New Roman" w:eastAsia="等线" w:hAnsi="Times New Roman"/>
                <w:lang w:val="en-GB" w:eastAsia="en-US"/>
              </w:rPr>
              <w:t>, RAN4</w:t>
            </w:r>
            <w:r w:rsidRPr="00C11B56">
              <w:rPr>
                <w:rFonts w:ascii="Times New Roman" w:eastAsia="等线" w:hAnsi="Times New Roman"/>
                <w:lang w:val="en-GB"/>
              </w:rPr>
              <w:t xml:space="preserve"> </w:t>
            </w:r>
            <w:r w:rsidRPr="00C11B56">
              <w:rPr>
                <w:rFonts w:ascii="Times New Roman" w:eastAsia="等线" w:hAnsi="Times New Roman"/>
                <w:lang w:val="en-GB" w:eastAsia="en-US"/>
              </w:rPr>
              <w:t>will follow the RAN2</w:t>
            </w:r>
            <w:r w:rsidRPr="00C11B56">
              <w:rPr>
                <w:rFonts w:ascii="Times New Roman" w:eastAsia="等线" w:hAnsi="Times New Roman"/>
              </w:rPr>
              <w:t xml:space="preserve"> </w:t>
            </w:r>
            <w:r w:rsidRPr="00C11B56">
              <w:rPr>
                <w:rFonts w:ascii="Times New Roman" w:eastAsia="等线" w:hAnsi="Times New Roman"/>
                <w:lang w:val="en-GB"/>
              </w:rPr>
              <w:t>conc</w:t>
            </w:r>
            <w:r w:rsidRPr="00C11B56">
              <w:rPr>
                <w:rFonts w:ascii="Times New Roman" w:eastAsia="等线" w:hAnsi="Times New Roman"/>
                <w:lang w:val="en-GB" w:eastAsia="en-US"/>
              </w:rPr>
              <w:t>lusion u</w:t>
            </w:r>
            <w:r w:rsidRPr="00C11B56">
              <w:rPr>
                <w:rFonts w:ascii="Times New Roman" w:eastAsia="等线" w:hAnsi="Times New Roman"/>
                <w:lang w:val="en-GB"/>
              </w:rPr>
              <w:t>n</w:t>
            </w:r>
            <w:r w:rsidRPr="00C11B56">
              <w:rPr>
                <w:rFonts w:ascii="Times New Roman" w:eastAsia="等线" w:hAnsi="Times New Roman"/>
                <w:lang w:val="en-GB" w:eastAsia="en-US"/>
              </w:rPr>
              <w:t>less any technical issue is identified</w:t>
            </w:r>
            <w:r w:rsidRPr="00C11B56">
              <w:rPr>
                <w:rFonts w:ascii="Times New Roman" w:eastAsia="等线" w:hAnsi="Times New Roman"/>
                <w:lang w:val="en-GB"/>
              </w:rPr>
              <w:t>.</w:t>
            </w:r>
          </w:p>
        </w:tc>
      </w:tr>
    </w:tbl>
    <w:p w14:paraId="0806D89E" w14:textId="5153EF60" w:rsidR="00775B1B" w:rsidRPr="00C11B56" w:rsidRDefault="000634F3" w:rsidP="00C11B56">
      <w:pPr>
        <w:pStyle w:val="Caption"/>
        <w:spacing w:before="0"/>
        <w:rPr>
          <w:rFonts w:eastAsia="等线"/>
          <w:b/>
        </w:rPr>
      </w:pPr>
      <w:bookmarkStart w:id="5" w:name="_Ref181968194"/>
      <w:bookmarkStart w:id="6" w:name="_Ref181968253"/>
      <w:r w:rsidRPr="00C11B56">
        <w:rPr>
          <w:b/>
        </w:rPr>
        <w:lastRenderedPageBreak/>
        <w:t xml:space="preserve">Observation </w:t>
      </w:r>
      <w:r w:rsidRPr="00C11B56">
        <w:rPr>
          <w:b/>
        </w:rPr>
        <w:fldChar w:fldCharType="begin"/>
      </w:r>
      <w:r w:rsidRPr="00C11B56">
        <w:rPr>
          <w:b/>
        </w:rPr>
        <w:instrText xml:space="preserve"> SEQ Observation \* ARABIC </w:instrText>
      </w:r>
      <w:r w:rsidRPr="00C11B56">
        <w:rPr>
          <w:b/>
        </w:rPr>
        <w:fldChar w:fldCharType="separate"/>
      </w:r>
      <w:r w:rsidR="006A45F3" w:rsidRPr="00C11B56">
        <w:rPr>
          <w:b/>
          <w:noProof/>
        </w:rPr>
        <w:t>1</w:t>
      </w:r>
      <w:r w:rsidRPr="00C11B56">
        <w:rPr>
          <w:b/>
        </w:rPr>
        <w:fldChar w:fldCharType="end"/>
      </w:r>
      <w:bookmarkEnd w:id="5"/>
      <w:r w:rsidRPr="00C11B56">
        <w:rPr>
          <w:b/>
        </w:rPr>
        <w:t xml:space="preserve">: RAN4 agreed to </w:t>
      </w:r>
      <w:r w:rsidRPr="00C11B56">
        <w:rPr>
          <w:rFonts w:eastAsia="等线"/>
          <w:b/>
        </w:rPr>
        <w:t>follow the RAN2 conclusion</w:t>
      </w:r>
      <w:r w:rsidRPr="00C11B56">
        <w:rPr>
          <w:b/>
        </w:rPr>
        <w:t xml:space="preserve"> o</w:t>
      </w:r>
      <w:r w:rsidRPr="00C11B56">
        <w:rPr>
          <w:rFonts w:eastAsia="等线"/>
          <w:b/>
        </w:rPr>
        <w:t>n whether L3 measurement based conditional LTM in FR1 can be supported.</w:t>
      </w:r>
      <w:bookmarkEnd w:id="6"/>
    </w:p>
    <w:p w14:paraId="668D34ED" w14:textId="6749C1C2" w:rsidR="000634F3" w:rsidRPr="00C11B56" w:rsidRDefault="000634F3" w:rsidP="00C11B56">
      <w:pPr>
        <w:spacing w:after="120"/>
        <w:rPr>
          <w:szCs w:val="20"/>
          <w:lang w:val="en-GB" w:eastAsia="en-US"/>
        </w:rPr>
      </w:pPr>
      <w:r w:rsidRPr="00C11B56">
        <w:rPr>
          <w:szCs w:val="20"/>
          <w:lang w:val="en-GB" w:eastAsia="en-US"/>
        </w:rPr>
        <w:t>In our understanding, there is no really technical issue to support this in condition LTM, considering it is already supported in Rel-18 LTM.</w:t>
      </w:r>
      <w:r w:rsidRPr="00C11B56">
        <w:rPr>
          <w:szCs w:val="20"/>
        </w:rPr>
        <w:t xml:space="preserve"> It can be just </w:t>
      </w:r>
      <w:r w:rsidRPr="00C11B56">
        <w:rPr>
          <w:szCs w:val="20"/>
          <w:lang w:val="en-GB" w:eastAsia="en-US"/>
        </w:rPr>
        <w:t>up to network to configure L3 or L1 based conditional LTM (e.g. based on UE capability of L1 measurement).</w:t>
      </w:r>
    </w:p>
    <w:p w14:paraId="3987B7C7" w14:textId="1DBB7DF3" w:rsidR="004C6B2B" w:rsidRPr="00C11B56" w:rsidRDefault="000634F3" w:rsidP="00C11B56">
      <w:pPr>
        <w:pStyle w:val="Caption"/>
        <w:spacing w:before="0"/>
        <w:rPr>
          <w:b/>
        </w:rPr>
      </w:pPr>
      <w:bookmarkStart w:id="7" w:name="_Ref181968201"/>
      <w:r w:rsidRPr="00C11B56">
        <w:rPr>
          <w:b/>
        </w:rPr>
        <w:t xml:space="preserve">Proposal </w:t>
      </w:r>
      <w:r w:rsidRPr="00C11B56">
        <w:rPr>
          <w:b/>
        </w:rPr>
        <w:fldChar w:fldCharType="begin"/>
      </w:r>
      <w:r w:rsidRPr="00C11B56">
        <w:rPr>
          <w:b/>
        </w:rPr>
        <w:instrText xml:space="preserve"> SEQ Proposal \* ARABIC </w:instrText>
      </w:r>
      <w:r w:rsidRPr="00C11B56">
        <w:rPr>
          <w:b/>
        </w:rPr>
        <w:fldChar w:fldCharType="separate"/>
      </w:r>
      <w:r w:rsidRPr="00C11B56">
        <w:rPr>
          <w:b/>
          <w:noProof/>
        </w:rPr>
        <w:t>1</w:t>
      </w:r>
      <w:r w:rsidRPr="00C11B56">
        <w:rPr>
          <w:b/>
        </w:rPr>
        <w:fldChar w:fldCharType="end"/>
      </w:r>
      <w:r w:rsidRPr="00C11B56">
        <w:rPr>
          <w:b/>
        </w:rPr>
        <w:t>: L3 measurement based conditional LTM is supported. Send a</w:t>
      </w:r>
      <w:r w:rsidR="00A13484" w:rsidRPr="00C11B56">
        <w:rPr>
          <w:b/>
        </w:rPr>
        <w:t>n</w:t>
      </w:r>
      <w:r w:rsidRPr="00C11B56">
        <w:rPr>
          <w:b/>
        </w:rPr>
        <w:t xml:space="preserve"> LS to RAN4.</w:t>
      </w:r>
      <w:bookmarkEnd w:id="7"/>
    </w:p>
    <w:p w14:paraId="591D715F" w14:textId="77777777" w:rsidR="00AE3B8D" w:rsidRDefault="00AE3B8D" w:rsidP="00AE3B8D">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E</w:t>
      </w:r>
      <w:r w:rsidRPr="00775B1B">
        <w:rPr>
          <w:rFonts w:ascii="Arial" w:hAnsi="Arial" w:cs="Arial"/>
          <w:iCs/>
          <w:sz w:val="30"/>
          <w:szCs w:val="30"/>
        </w:rPr>
        <w:t>arly TA acquisition</w:t>
      </w:r>
    </w:p>
    <w:p w14:paraId="294F276B" w14:textId="5EDFFBF9" w:rsidR="00394BBB" w:rsidRPr="005A4A31" w:rsidRDefault="00394BBB" w:rsidP="005A4A31">
      <w:pPr>
        <w:spacing w:after="120" w:line="240" w:lineRule="auto"/>
        <w:rPr>
          <w:rFonts w:cs="Times New Roman"/>
        </w:rPr>
      </w:pPr>
      <w:r w:rsidRPr="005A4A31">
        <w:rPr>
          <w:rFonts w:cs="Times New Roman"/>
        </w:rPr>
        <w:t>For early UL synchronization, the following agreements are reached.</w:t>
      </w:r>
    </w:p>
    <w:p w14:paraId="0623A498" w14:textId="77777777" w:rsidR="00AE3B8D" w:rsidRPr="005A4A31" w:rsidRDefault="00394BBB" w:rsidP="005A4A31">
      <w:pPr>
        <w:pStyle w:val="Doc-text2"/>
        <w:numPr>
          <w:ilvl w:val="0"/>
          <w:numId w:val="18"/>
        </w:numPr>
        <w:pBdr>
          <w:top w:val="single" w:sz="4" w:space="1" w:color="auto"/>
          <w:left w:val="single" w:sz="4" w:space="31" w:color="auto"/>
          <w:bottom w:val="single" w:sz="4" w:space="1" w:color="auto"/>
          <w:right w:val="single" w:sz="4" w:space="0" w:color="auto"/>
        </w:pBdr>
        <w:spacing w:after="120"/>
        <w:jc w:val="both"/>
        <w:rPr>
          <w:rFonts w:ascii="Times New Roman" w:hAnsi="Times New Roman"/>
          <w:b/>
          <w:bCs/>
          <w:lang w:val="en-US"/>
        </w:rPr>
      </w:pPr>
      <w:r w:rsidRPr="005A4A31">
        <w:rPr>
          <w:rFonts w:ascii="Times New Roman" w:hAnsi="Times New Roman"/>
          <w:b/>
          <w:bCs/>
        </w:rPr>
        <w:t>UE based TA measurement mechanism is supported for conditional intra-CU LTM.</w:t>
      </w:r>
    </w:p>
    <w:p w14:paraId="0AEC4FAC" w14:textId="64756153" w:rsidR="00394BBB" w:rsidRPr="005A4A31" w:rsidRDefault="00394BBB" w:rsidP="005A4A31">
      <w:pPr>
        <w:pStyle w:val="Doc-text2"/>
        <w:numPr>
          <w:ilvl w:val="0"/>
          <w:numId w:val="18"/>
        </w:numPr>
        <w:pBdr>
          <w:top w:val="single" w:sz="4" w:space="1" w:color="auto"/>
          <w:left w:val="single" w:sz="4" w:space="31" w:color="auto"/>
          <w:bottom w:val="single" w:sz="4" w:space="1" w:color="auto"/>
          <w:right w:val="single" w:sz="4" w:space="0" w:color="auto"/>
        </w:pBdr>
        <w:spacing w:after="120"/>
        <w:jc w:val="both"/>
        <w:rPr>
          <w:rFonts w:ascii="Times New Roman" w:hAnsi="Times New Roman"/>
          <w:b/>
          <w:bCs/>
          <w:lang w:val="en-US"/>
        </w:rPr>
      </w:pPr>
      <w:r w:rsidRPr="005A4A31">
        <w:rPr>
          <w:rFonts w:ascii="Times New Roman" w:hAnsi="Times New Roman"/>
          <w:b/>
          <w:bCs/>
        </w:rPr>
        <w:t>PDCCH ordered early TA acquisition is supported for conditional LTM.</w:t>
      </w:r>
    </w:p>
    <w:p w14:paraId="669722CD" w14:textId="6BF8111B" w:rsidR="00775B1B" w:rsidRPr="005A4A31" w:rsidRDefault="00394BBB" w:rsidP="005A4A31">
      <w:pPr>
        <w:spacing w:after="120" w:line="240" w:lineRule="auto"/>
        <w:rPr>
          <w:rFonts w:cs="Times New Roman"/>
        </w:rPr>
      </w:pPr>
      <w:r w:rsidRPr="005A4A31">
        <w:rPr>
          <w:rFonts w:cs="Times New Roman"/>
        </w:rPr>
        <w:t xml:space="preserve">However, it is still not clear that how </w:t>
      </w:r>
      <w:r w:rsidR="002E64B3" w:rsidRPr="005A4A31">
        <w:rPr>
          <w:rFonts w:cs="Times New Roman"/>
        </w:rPr>
        <w:t xml:space="preserve">network to trigger </w:t>
      </w:r>
      <w:r w:rsidRPr="005A4A31">
        <w:rPr>
          <w:rFonts w:cs="Times New Roman"/>
        </w:rPr>
        <w:t xml:space="preserve">the PDCCH ordered </w:t>
      </w:r>
      <w:r w:rsidR="00A13484" w:rsidRPr="005A4A31">
        <w:rPr>
          <w:rFonts w:cs="Times New Roman"/>
        </w:rPr>
        <w:t xml:space="preserve">early </w:t>
      </w:r>
      <w:r w:rsidRPr="005A4A31">
        <w:rPr>
          <w:rFonts w:cs="Times New Roman"/>
        </w:rPr>
        <w:t xml:space="preserve">TA acquisition, because the network does not know which candidate cell should be selected to perform </w:t>
      </w:r>
      <w:r w:rsidR="00A13484" w:rsidRPr="005A4A31">
        <w:rPr>
          <w:rFonts w:cs="Times New Roman"/>
        </w:rPr>
        <w:t>e</w:t>
      </w:r>
      <w:r w:rsidRPr="005A4A31">
        <w:rPr>
          <w:rFonts w:cs="Times New Roman"/>
        </w:rPr>
        <w:t>arly TA acquisition, considering the conditional LTM is evaluated and executed by the UE itself</w:t>
      </w:r>
      <w:r w:rsidR="002E64B3" w:rsidRPr="005A4A31">
        <w:rPr>
          <w:rFonts w:cs="Times New Roman"/>
        </w:rPr>
        <w:t xml:space="preserve"> and no LTM related measurement is reported to network</w:t>
      </w:r>
      <w:r w:rsidRPr="005A4A31">
        <w:rPr>
          <w:rFonts w:cs="Times New Roman"/>
        </w:rPr>
        <w:t>.</w:t>
      </w:r>
    </w:p>
    <w:p w14:paraId="18A81357" w14:textId="0AFC61CB" w:rsidR="00394BBB" w:rsidRPr="005A4A31" w:rsidRDefault="00394BBB" w:rsidP="005A4A31">
      <w:pPr>
        <w:spacing w:after="120" w:line="240" w:lineRule="auto"/>
        <w:rPr>
          <w:rFonts w:cs="Times New Roman"/>
        </w:rPr>
      </w:pPr>
      <w:r w:rsidRPr="005A4A31">
        <w:rPr>
          <w:rFonts w:cs="Times New Roman"/>
        </w:rPr>
        <w:t>During online discussions, some potential solutions are raised, e.g. the network can base on legacy L1/L3 measurement report to determine when to send the PDCCH order, but in our understanding, as the decision is from network and there may be plenty of factors to be considered, it is preferred that the PDCCH order can be triggered by network implementation.</w:t>
      </w:r>
    </w:p>
    <w:p w14:paraId="7DA8CD43" w14:textId="018B2EF3" w:rsidR="00394BBB" w:rsidRPr="005A4A31" w:rsidRDefault="00394BBB" w:rsidP="005A4A31">
      <w:pPr>
        <w:pStyle w:val="Caption"/>
        <w:spacing w:before="0"/>
        <w:jc w:val="both"/>
        <w:rPr>
          <w:b/>
        </w:rPr>
      </w:pPr>
      <w:bookmarkStart w:id="8" w:name="_Ref181968202"/>
      <w:r w:rsidRPr="005A4A31">
        <w:rPr>
          <w:b/>
        </w:rPr>
        <w:t xml:space="preserve">Proposal </w:t>
      </w:r>
      <w:r w:rsidRPr="005A4A31">
        <w:rPr>
          <w:b/>
        </w:rPr>
        <w:fldChar w:fldCharType="begin"/>
      </w:r>
      <w:r w:rsidRPr="005A4A31">
        <w:rPr>
          <w:b/>
        </w:rPr>
        <w:instrText xml:space="preserve"> SEQ Proposal \* ARABIC </w:instrText>
      </w:r>
      <w:r w:rsidRPr="005A4A31">
        <w:rPr>
          <w:b/>
        </w:rPr>
        <w:fldChar w:fldCharType="separate"/>
      </w:r>
      <w:r w:rsidR="000634F3" w:rsidRPr="005A4A31">
        <w:rPr>
          <w:b/>
          <w:noProof/>
        </w:rPr>
        <w:t>2</w:t>
      </w:r>
      <w:r w:rsidRPr="005A4A31">
        <w:rPr>
          <w:b/>
        </w:rPr>
        <w:fldChar w:fldCharType="end"/>
      </w:r>
      <w:r w:rsidRPr="005A4A31">
        <w:rPr>
          <w:b/>
        </w:rPr>
        <w:t>: PDCCH order is triggered based on NW implementation</w:t>
      </w:r>
      <w:r w:rsidR="00B21F61">
        <w:rPr>
          <w:b/>
        </w:rPr>
        <w:t xml:space="preserve"> (i.e. which candidate cell for UE to perform early TA acquisition is up to network)</w:t>
      </w:r>
      <w:r w:rsidRPr="005A4A31">
        <w:rPr>
          <w:b/>
        </w:rPr>
        <w:t>.</w:t>
      </w:r>
      <w:bookmarkEnd w:id="8"/>
    </w:p>
    <w:p w14:paraId="50CEDE96" w14:textId="1ACB4C24" w:rsidR="00AB58D5" w:rsidRPr="005A4A31" w:rsidRDefault="00AB58D5" w:rsidP="005A4A31">
      <w:pPr>
        <w:spacing w:after="120" w:line="240" w:lineRule="auto"/>
        <w:rPr>
          <w:rFonts w:cs="Times New Roman"/>
          <w:lang w:val="en-GB" w:eastAsia="en-US"/>
        </w:rPr>
      </w:pPr>
      <w:r w:rsidRPr="005A4A31">
        <w:rPr>
          <w:rFonts w:cs="Times New Roman"/>
          <w:lang w:val="en-GB" w:eastAsia="en-US"/>
        </w:rPr>
        <w:t>Secondly, to make the procedure workable, there are still two issues to be resolved, which are:</w:t>
      </w:r>
    </w:p>
    <w:p w14:paraId="0434BB00" w14:textId="08D7AFB8" w:rsidR="00AB58D5" w:rsidRPr="005A4A31" w:rsidRDefault="00AB58D5" w:rsidP="005A4A31">
      <w:pPr>
        <w:pStyle w:val="ListParagraph"/>
        <w:numPr>
          <w:ilvl w:val="0"/>
          <w:numId w:val="14"/>
        </w:numPr>
        <w:spacing w:after="120"/>
        <w:jc w:val="both"/>
        <w:rPr>
          <w:rFonts w:ascii="Times New Roman" w:hAnsi="Times New Roman"/>
          <w:lang w:val="en-GB" w:eastAsia="en-US"/>
        </w:rPr>
      </w:pPr>
      <w:r w:rsidRPr="005A4A31">
        <w:rPr>
          <w:rFonts w:ascii="Times New Roman" w:hAnsi="Times New Roman"/>
          <w:lang w:val="en-GB" w:eastAsia="en-US"/>
        </w:rPr>
        <w:t>Issue 1: How the TA value can be delivered to UE, e.g. by existing MAC CE or new MAC CE;</w:t>
      </w:r>
    </w:p>
    <w:p w14:paraId="33A9AB67" w14:textId="2B7136BC" w:rsidR="00AB58D5" w:rsidRPr="005A4A31" w:rsidRDefault="00AB58D5" w:rsidP="005A4A31">
      <w:pPr>
        <w:pStyle w:val="ListParagraph"/>
        <w:numPr>
          <w:ilvl w:val="0"/>
          <w:numId w:val="14"/>
        </w:numPr>
        <w:spacing w:after="120"/>
        <w:jc w:val="both"/>
        <w:rPr>
          <w:rFonts w:ascii="Times New Roman" w:hAnsi="Times New Roman"/>
          <w:lang w:val="en-GB" w:eastAsia="en-US"/>
        </w:rPr>
      </w:pPr>
      <w:r w:rsidRPr="005A4A31">
        <w:rPr>
          <w:rFonts w:ascii="Times New Roman" w:hAnsi="Times New Roman"/>
          <w:lang w:val="en-GB" w:eastAsia="en-US"/>
        </w:rPr>
        <w:t>Issue 2: How the TA value is maintained by the UE before the actual conditional LTM execution.</w:t>
      </w:r>
    </w:p>
    <w:p w14:paraId="2C2F6A1C" w14:textId="50AC9DB8" w:rsidR="00D217CB" w:rsidRPr="005A4A31" w:rsidRDefault="00231269" w:rsidP="005A4A31">
      <w:pPr>
        <w:spacing w:after="120" w:line="240" w:lineRule="auto"/>
        <w:rPr>
          <w:rFonts w:cs="Times New Roman"/>
        </w:rPr>
      </w:pPr>
      <w:r w:rsidRPr="005A4A31">
        <w:rPr>
          <w:rFonts w:cs="Times New Roman"/>
        </w:rPr>
        <w:t xml:space="preserve">For issue 1, the </w:t>
      </w:r>
      <w:r w:rsidR="00D217CB" w:rsidRPr="005A4A31">
        <w:rPr>
          <w:rFonts w:cs="Times New Roman"/>
        </w:rPr>
        <w:t xml:space="preserve">problem to use </w:t>
      </w:r>
      <w:r w:rsidRPr="005A4A31">
        <w:rPr>
          <w:rFonts w:cs="Times New Roman"/>
        </w:rPr>
        <w:t>existing MAC CE</w:t>
      </w:r>
      <w:r w:rsidR="00D217CB" w:rsidRPr="005A4A31">
        <w:rPr>
          <w:rFonts w:cs="Times New Roman"/>
        </w:rPr>
        <w:t>(s) i</w:t>
      </w:r>
      <w:r w:rsidR="00A13484" w:rsidRPr="005A4A31">
        <w:rPr>
          <w:rFonts w:cs="Times New Roman"/>
        </w:rPr>
        <w:t>s</w:t>
      </w:r>
      <w:r w:rsidR="00D217CB" w:rsidRPr="005A4A31">
        <w:rPr>
          <w:rFonts w:cs="Times New Roman"/>
        </w:rPr>
        <w:t xml:space="preserve"> that some information may be useless, e.g. in RAR, the temporary C-RNTI is not use</w:t>
      </w:r>
      <w:r w:rsidR="00A13484" w:rsidRPr="005A4A31">
        <w:rPr>
          <w:rFonts w:cs="Times New Roman"/>
        </w:rPr>
        <w:t>ful</w:t>
      </w:r>
      <w:r w:rsidR="00D217CB" w:rsidRPr="005A4A31">
        <w:rPr>
          <w:rFonts w:cs="Times New Roman"/>
        </w:rPr>
        <w:t xml:space="preserve"> for conditional LTM case. </w:t>
      </w:r>
    </w:p>
    <w:p w14:paraId="29E919B5" w14:textId="77777777" w:rsidR="00D217CB" w:rsidRPr="005A4A31" w:rsidRDefault="00D217CB" w:rsidP="00D217CB">
      <w:pPr>
        <w:pStyle w:val="TH"/>
        <w:rPr>
          <w:rFonts w:ascii="Times New Roman" w:hAnsi="Times New Roman"/>
          <w:lang w:eastAsia="ko-KR"/>
        </w:rPr>
      </w:pPr>
      <w:r w:rsidRPr="005A4A31">
        <w:rPr>
          <w:rFonts w:ascii="Times New Roman" w:hAnsi="Times New Roman"/>
        </w:rPr>
        <w:object w:dxaOrig="5715" w:dyaOrig="4440" w14:anchorId="429D5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2.5pt" o:ole="">
            <v:imagedata r:id="rId11" o:title=""/>
          </v:shape>
          <o:OLEObject Type="Embed" ProgID="Visio.Drawing.15" ShapeID="_x0000_i1025" DrawAspect="Content" ObjectID="_1792593341" r:id="rId12"/>
        </w:object>
      </w:r>
    </w:p>
    <w:p w14:paraId="454A68A8" w14:textId="6ADD9E22" w:rsidR="00D217CB" w:rsidRPr="005A4A31" w:rsidRDefault="00D217CB" w:rsidP="005A4A31">
      <w:pPr>
        <w:pStyle w:val="TF"/>
        <w:rPr>
          <w:rFonts w:ascii="Times New Roman" w:hAnsi="Times New Roman"/>
          <w:lang w:eastAsia="ko-KR"/>
        </w:rPr>
      </w:pPr>
      <w:r w:rsidRPr="005A4A31">
        <w:rPr>
          <w:rFonts w:ascii="Times New Roman" w:hAnsi="Times New Roman"/>
          <w:lang w:eastAsia="ko-KR"/>
        </w:rPr>
        <w:t>Figure 1: MAC RAR</w:t>
      </w:r>
    </w:p>
    <w:p w14:paraId="055EA30C" w14:textId="1E53A95D" w:rsidR="00D217CB" w:rsidRDefault="00D217CB" w:rsidP="005A4A31">
      <w:pPr>
        <w:spacing w:after="120" w:line="240" w:lineRule="auto"/>
      </w:pPr>
      <w:r>
        <w:t xml:space="preserve">On the other hand, new information may be needed, e.g. </w:t>
      </w:r>
      <w:r w:rsidRPr="00D217CB">
        <w:t>dedicated CG resources</w:t>
      </w:r>
      <w:r w:rsidR="002E64B3">
        <w:rPr>
          <w:rFonts w:hint="eastAsia"/>
        </w:rPr>
        <w:t xml:space="preserve"> for the first UL transmission</w:t>
      </w:r>
      <w:r>
        <w:t xml:space="preserve"> can be provided as we agreed </w:t>
      </w:r>
      <w:r w:rsidRPr="00D217CB">
        <w:t>CG-based first UL transmission on target cell</w:t>
      </w:r>
      <w:r>
        <w:t xml:space="preserve"> for RACH-less conditional LTM</w:t>
      </w:r>
      <w:r w:rsidR="00841AEC">
        <w:rPr>
          <w:rFonts w:hint="eastAsia"/>
        </w:rPr>
        <w:t xml:space="preserve"> to save the UL resource of the candidate cells, i.e., the candidate cells </w:t>
      </w:r>
      <w:r w:rsidR="004A7C03">
        <w:t>don’t</w:t>
      </w:r>
      <w:r w:rsidR="00841AEC">
        <w:rPr>
          <w:rFonts w:hint="eastAsia"/>
        </w:rPr>
        <w:t xml:space="preserve"> need to reserve the CG resource for UEs </w:t>
      </w:r>
      <w:r w:rsidR="00841AEC">
        <w:t>from the</w:t>
      </w:r>
      <w:r w:rsidR="00841AEC">
        <w:rPr>
          <w:rFonts w:hint="eastAsia"/>
        </w:rPr>
        <w:t xml:space="preserve"> time that LTM preparation to the time that LTM configuration </w:t>
      </w:r>
      <w:r w:rsidR="00841AEC">
        <w:rPr>
          <w:rFonts w:hint="eastAsia"/>
        </w:rPr>
        <w:lastRenderedPageBreak/>
        <w:t>is released similar to the Rel-18 LTM design</w:t>
      </w:r>
      <w:r>
        <w:t>.</w:t>
      </w:r>
    </w:p>
    <w:p w14:paraId="15D1C5C0" w14:textId="15F73FD2" w:rsidR="00394BBB" w:rsidRDefault="00D217CB" w:rsidP="005A4A31">
      <w:pPr>
        <w:spacing w:after="120" w:line="240" w:lineRule="auto"/>
      </w:pPr>
      <w:r>
        <w:t>Therefore, we prefer a new MAC CE to convey all necessary information needed from network to UE in conditional LTM case.</w:t>
      </w:r>
    </w:p>
    <w:p w14:paraId="529462DD" w14:textId="5BF72404" w:rsidR="00A13484" w:rsidRPr="00D217CB" w:rsidRDefault="00A13484" w:rsidP="005A4A31">
      <w:pPr>
        <w:spacing w:after="120" w:line="240" w:lineRule="auto"/>
        <w:rPr>
          <w:lang w:val="en-GB" w:eastAsia="en-US"/>
        </w:rPr>
      </w:pPr>
      <w:r>
        <w:rPr>
          <w:lang w:val="en-GB" w:eastAsia="en-US"/>
        </w:rPr>
        <w:t>So, the whole procedure would be that, a</w:t>
      </w:r>
      <w:proofErr w:type="spellStart"/>
      <w:r w:rsidRPr="00D217CB">
        <w:t>fter</w:t>
      </w:r>
      <w:proofErr w:type="spellEnd"/>
      <w:r w:rsidRPr="00D217CB">
        <w:t xml:space="preserve"> receiving PDCCH order, UE </w:t>
      </w:r>
      <w:r w:rsidR="002E64B3">
        <w:rPr>
          <w:rFonts w:hint="eastAsia"/>
        </w:rPr>
        <w:t>sends the preamble</w:t>
      </w:r>
      <w:r w:rsidRPr="00D217CB">
        <w:t xml:space="preserve"> to candidate cell, and </w:t>
      </w:r>
      <w:r w:rsidR="002E64B3">
        <w:rPr>
          <w:rFonts w:hint="eastAsia"/>
        </w:rPr>
        <w:t xml:space="preserve">the calculated </w:t>
      </w:r>
      <w:r w:rsidRPr="00D217CB">
        <w:t xml:space="preserve">TA </w:t>
      </w:r>
      <w:r w:rsidR="002E64B3">
        <w:rPr>
          <w:rFonts w:hint="eastAsia"/>
        </w:rPr>
        <w:t xml:space="preserve">value </w:t>
      </w:r>
      <w:r w:rsidRPr="00D217CB">
        <w:t>will be delivered from candidate to source cell, then source cell delivers the TA value to UE by new MAC CE</w:t>
      </w:r>
      <w:r>
        <w:t>.</w:t>
      </w:r>
    </w:p>
    <w:p w14:paraId="2D92CB77" w14:textId="66B22BA1" w:rsidR="00D217CB" w:rsidRDefault="00D217CB" w:rsidP="005A4A31">
      <w:pPr>
        <w:pStyle w:val="Caption"/>
        <w:spacing w:before="0"/>
        <w:rPr>
          <w:b/>
        </w:rPr>
      </w:pPr>
      <w:bookmarkStart w:id="9" w:name="_Ref181968195"/>
      <w:bookmarkStart w:id="10" w:name="_Ref181968255"/>
      <w:r w:rsidRPr="00D217CB">
        <w:rPr>
          <w:b/>
        </w:rPr>
        <w:t xml:space="preserve">Observation </w:t>
      </w:r>
      <w:r w:rsidRPr="00D217CB">
        <w:rPr>
          <w:b/>
        </w:rPr>
        <w:fldChar w:fldCharType="begin"/>
      </w:r>
      <w:r w:rsidRPr="00D217CB">
        <w:rPr>
          <w:b/>
        </w:rPr>
        <w:instrText xml:space="preserve"> SEQ Observation \* ARABIC </w:instrText>
      </w:r>
      <w:r w:rsidRPr="00D217CB">
        <w:rPr>
          <w:b/>
        </w:rPr>
        <w:fldChar w:fldCharType="separate"/>
      </w:r>
      <w:r w:rsidR="006A45F3">
        <w:rPr>
          <w:b/>
          <w:noProof/>
        </w:rPr>
        <w:t>2</w:t>
      </w:r>
      <w:r w:rsidRPr="00D217CB">
        <w:rPr>
          <w:b/>
        </w:rPr>
        <w:fldChar w:fldCharType="end"/>
      </w:r>
      <w:bookmarkEnd w:id="9"/>
      <w:r w:rsidRPr="00D217CB">
        <w:rPr>
          <w:b/>
        </w:rPr>
        <w:t>: To deliver TA value to UE, some information in existing MAC CE may not be needed while new information can be required.</w:t>
      </w:r>
      <w:bookmarkEnd w:id="10"/>
    </w:p>
    <w:p w14:paraId="09815776" w14:textId="1A64E893" w:rsidR="00A13484" w:rsidRDefault="00D217CB" w:rsidP="005A4A31">
      <w:pPr>
        <w:pStyle w:val="Caption"/>
        <w:spacing w:before="0"/>
        <w:rPr>
          <w:b/>
        </w:rPr>
      </w:pPr>
      <w:bookmarkStart w:id="11" w:name="_Ref181968203"/>
      <w:r w:rsidRPr="00D217CB">
        <w:rPr>
          <w:b/>
        </w:rPr>
        <w:t xml:space="preserve">Proposal </w:t>
      </w:r>
      <w:r w:rsidRPr="00D217CB">
        <w:rPr>
          <w:b/>
        </w:rPr>
        <w:fldChar w:fldCharType="begin"/>
      </w:r>
      <w:r w:rsidRPr="00D217CB">
        <w:rPr>
          <w:b/>
        </w:rPr>
        <w:instrText xml:space="preserve"> SEQ Proposal \* ARABIC </w:instrText>
      </w:r>
      <w:r w:rsidRPr="00D217CB">
        <w:rPr>
          <w:b/>
        </w:rPr>
        <w:fldChar w:fldCharType="separate"/>
      </w:r>
      <w:r w:rsidR="000634F3">
        <w:rPr>
          <w:b/>
          <w:noProof/>
        </w:rPr>
        <w:t>3</w:t>
      </w:r>
      <w:r w:rsidRPr="00D217CB">
        <w:rPr>
          <w:b/>
        </w:rPr>
        <w:fldChar w:fldCharType="end"/>
      </w:r>
      <w:r w:rsidRPr="00D217CB">
        <w:rPr>
          <w:b/>
        </w:rPr>
        <w:t xml:space="preserve">: </w:t>
      </w:r>
      <w:r w:rsidR="00A13484">
        <w:rPr>
          <w:b/>
        </w:rPr>
        <w:t>A</w:t>
      </w:r>
      <w:r w:rsidR="00A13484" w:rsidRPr="00A13484">
        <w:rPr>
          <w:b/>
        </w:rPr>
        <w:t xml:space="preserve"> new MAC CE is introduced to deliver the TA value and the </w:t>
      </w:r>
      <w:r w:rsidR="00A13484">
        <w:rPr>
          <w:b/>
        </w:rPr>
        <w:t>d</w:t>
      </w:r>
      <w:r w:rsidR="00A13484" w:rsidRPr="000B6BB1">
        <w:rPr>
          <w:b/>
        </w:rPr>
        <w:t xml:space="preserve">edicated resources for first UL transmission </w:t>
      </w:r>
      <w:r w:rsidR="00A13484" w:rsidRPr="00A13484">
        <w:rPr>
          <w:b/>
        </w:rPr>
        <w:t xml:space="preserve">to UE </w:t>
      </w:r>
      <w:r w:rsidR="00A13484">
        <w:rPr>
          <w:b/>
        </w:rPr>
        <w:t xml:space="preserve">for </w:t>
      </w:r>
      <w:r w:rsidR="00A13484" w:rsidRPr="00A13484">
        <w:rPr>
          <w:b/>
        </w:rPr>
        <w:t>PDCCH ordered</w:t>
      </w:r>
      <w:r w:rsidR="00A13484">
        <w:rPr>
          <w:b/>
        </w:rPr>
        <w:t xml:space="preserve"> based</w:t>
      </w:r>
      <w:r w:rsidR="00A13484" w:rsidRPr="00A13484">
        <w:rPr>
          <w:b/>
        </w:rPr>
        <w:t xml:space="preserve"> early TA acquisition</w:t>
      </w:r>
      <w:r w:rsidR="00A13484">
        <w:rPr>
          <w:b/>
        </w:rPr>
        <w:t xml:space="preserve"> procedure</w:t>
      </w:r>
      <w:r w:rsidR="00A13484" w:rsidRPr="00A13484">
        <w:rPr>
          <w:b/>
        </w:rPr>
        <w:t>.</w:t>
      </w:r>
      <w:bookmarkEnd w:id="11"/>
      <w:r w:rsidR="00A13484" w:rsidRPr="00A13484">
        <w:rPr>
          <w:b/>
        </w:rPr>
        <w:t xml:space="preserve"> </w:t>
      </w:r>
    </w:p>
    <w:p w14:paraId="2F1B4EF1" w14:textId="55A74789" w:rsidR="001E6B94" w:rsidRDefault="001E6B94" w:rsidP="005A4A31">
      <w:pPr>
        <w:spacing w:after="120" w:line="240" w:lineRule="auto"/>
      </w:pPr>
      <w:r>
        <w:rPr>
          <w:lang w:val="en-GB" w:eastAsia="en-US"/>
        </w:rPr>
        <w:t xml:space="preserve">As for how to maintain the TA value </w:t>
      </w:r>
      <w:r w:rsidRPr="001E6B94">
        <w:rPr>
          <w:lang w:val="en-GB" w:eastAsia="en-US"/>
        </w:rPr>
        <w:t>at UE side before conditional LTM execution</w:t>
      </w:r>
      <w:r>
        <w:rPr>
          <w:lang w:val="en-GB" w:eastAsia="en-US"/>
        </w:rPr>
        <w:t xml:space="preserve">, we prefer to simply reuse legacy mechanism, i.e. </w:t>
      </w:r>
      <w:r>
        <w:t>TAT-like timer is maintained at UE side.</w:t>
      </w:r>
    </w:p>
    <w:p w14:paraId="5B267BC9" w14:textId="2C3B044E" w:rsidR="00AE3B8D" w:rsidRPr="00A13484" w:rsidRDefault="001E6B94" w:rsidP="005A4A31">
      <w:pPr>
        <w:pStyle w:val="Caption"/>
        <w:spacing w:before="0"/>
        <w:rPr>
          <w:b/>
        </w:rPr>
      </w:pPr>
      <w:bookmarkStart w:id="12" w:name="_Ref181968204"/>
      <w:r w:rsidRPr="001E6B94">
        <w:rPr>
          <w:b/>
        </w:rPr>
        <w:t xml:space="preserve">Proposal </w:t>
      </w:r>
      <w:r w:rsidRPr="001E6B94">
        <w:rPr>
          <w:b/>
        </w:rPr>
        <w:fldChar w:fldCharType="begin"/>
      </w:r>
      <w:r w:rsidRPr="001E6B94">
        <w:rPr>
          <w:b/>
        </w:rPr>
        <w:instrText xml:space="preserve"> SEQ Proposal \* ARABIC </w:instrText>
      </w:r>
      <w:r w:rsidRPr="001E6B94">
        <w:rPr>
          <w:b/>
        </w:rPr>
        <w:fldChar w:fldCharType="separate"/>
      </w:r>
      <w:r w:rsidR="000634F3">
        <w:rPr>
          <w:b/>
          <w:noProof/>
        </w:rPr>
        <w:t>4</w:t>
      </w:r>
      <w:r w:rsidRPr="001E6B94">
        <w:rPr>
          <w:b/>
        </w:rPr>
        <w:fldChar w:fldCharType="end"/>
      </w:r>
      <w:r w:rsidRPr="001E6B94">
        <w:rPr>
          <w:b/>
        </w:rPr>
        <w:t>: TAT-like timer is maintained at UE side to maintain the TA value</w:t>
      </w:r>
      <w:r>
        <w:rPr>
          <w:b/>
        </w:rPr>
        <w:t>.</w:t>
      </w:r>
      <w:bookmarkEnd w:id="12"/>
    </w:p>
    <w:p w14:paraId="02F72C3A" w14:textId="38207A4E" w:rsidR="00AE3B8D" w:rsidRDefault="00AE3B8D" w:rsidP="00AE3B8D">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E</w:t>
      </w:r>
      <w:r w:rsidRPr="00775B1B">
        <w:rPr>
          <w:rFonts w:ascii="Arial" w:hAnsi="Arial" w:cs="Arial"/>
          <w:iCs/>
          <w:sz w:val="30"/>
          <w:szCs w:val="30"/>
        </w:rPr>
        <w:t xml:space="preserve">arly </w:t>
      </w:r>
      <w:r>
        <w:rPr>
          <w:rFonts w:ascii="Arial" w:hAnsi="Arial" w:cs="Arial"/>
          <w:iCs/>
          <w:sz w:val="30"/>
          <w:szCs w:val="30"/>
        </w:rPr>
        <w:t>TCI state activation/deactivation</w:t>
      </w:r>
    </w:p>
    <w:p w14:paraId="5100E504" w14:textId="5E3BF451" w:rsidR="0099454F" w:rsidRPr="005A4A31" w:rsidRDefault="00DE4B57" w:rsidP="005A4A31">
      <w:pPr>
        <w:spacing w:after="120" w:line="240" w:lineRule="auto"/>
        <w:rPr>
          <w:rFonts w:cs="Times New Roman"/>
        </w:rPr>
      </w:pPr>
      <w:r w:rsidRPr="005A4A31">
        <w:rPr>
          <w:rFonts w:cs="Times New Roman"/>
        </w:rPr>
        <w:t xml:space="preserve">It is agreed in RAN2 #127bis meeting that </w:t>
      </w:r>
    </w:p>
    <w:tbl>
      <w:tblPr>
        <w:tblStyle w:val="TableGrid"/>
        <w:tblW w:w="0" w:type="auto"/>
        <w:tblLook w:val="04A0" w:firstRow="1" w:lastRow="0" w:firstColumn="1" w:lastColumn="0" w:noHBand="0" w:noVBand="1"/>
      </w:tblPr>
      <w:tblGrid>
        <w:gridCol w:w="8296"/>
      </w:tblGrid>
      <w:tr w:rsidR="005A4A31" w:rsidRPr="005A4A31" w14:paraId="6715C245" w14:textId="77777777" w:rsidTr="005A4A31">
        <w:tc>
          <w:tcPr>
            <w:tcW w:w="8296" w:type="dxa"/>
          </w:tcPr>
          <w:p w14:paraId="30B69242" w14:textId="4D6503D7" w:rsidR="005A4A31" w:rsidRPr="005A4A31" w:rsidRDefault="005A4A31" w:rsidP="005A4A31">
            <w:pPr>
              <w:spacing w:after="120"/>
              <w:rPr>
                <w:rFonts w:cs="Times New Roman"/>
                <w:b/>
                <w:bCs/>
              </w:rPr>
            </w:pPr>
            <w:r w:rsidRPr="005A4A31">
              <w:rPr>
                <w:rFonts w:cs="Times New Roman"/>
                <w:b/>
                <w:bCs/>
                <w:lang w:val="en-GB"/>
              </w:rPr>
              <w:t>Rel-18 Early candidate TCI State activation/deactivation is supported for conditional intra-CU LTM.</w:t>
            </w:r>
          </w:p>
        </w:tc>
      </w:tr>
    </w:tbl>
    <w:p w14:paraId="141B7B40" w14:textId="7C2C4F76" w:rsidR="00DE4B57" w:rsidRPr="005A4A31" w:rsidRDefault="00DE4B57" w:rsidP="005A4A31">
      <w:pPr>
        <w:spacing w:after="120" w:line="240" w:lineRule="auto"/>
        <w:rPr>
          <w:rFonts w:cs="Times New Roman"/>
        </w:rPr>
      </w:pPr>
      <w:r w:rsidRPr="005A4A31">
        <w:rPr>
          <w:rFonts w:cs="Times New Roman"/>
        </w:rPr>
        <w:t>However, as the L1 measurement result is used by the UE itself for conditional LTM evaluation and the cell switch will be triggered by the UE itself, it seems that the network may not have necessary measurement information to determine whether the TCI state of any conditional LTM candidate cells should be activated or not in advance.</w:t>
      </w:r>
    </w:p>
    <w:p w14:paraId="4AF150B0" w14:textId="57A13E7B" w:rsidR="00DE4B57" w:rsidRPr="005A4A31" w:rsidRDefault="00DE4B57" w:rsidP="005A4A31">
      <w:pPr>
        <w:spacing w:after="120" w:line="240" w:lineRule="auto"/>
        <w:rPr>
          <w:rFonts w:cs="Times New Roman"/>
        </w:rPr>
      </w:pPr>
      <w:r w:rsidRPr="005A4A31">
        <w:rPr>
          <w:rFonts w:cs="Times New Roman"/>
        </w:rPr>
        <w:t>During RAN2 #127bis meeting online discussion, some potential solutions are raised, e.g.</w:t>
      </w:r>
    </w:p>
    <w:p w14:paraId="34F537B2" w14:textId="77777777" w:rsidR="00DE4B57" w:rsidRPr="005A4A31" w:rsidRDefault="00DE4B57" w:rsidP="005A4A31">
      <w:pPr>
        <w:pStyle w:val="Doc-text2"/>
        <w:spacing w:after="120"/>
        <w:ind w:left="1253" w:firstLine="0"/>
        <w:rPr>
          <w:rFonts w:ascii="Times New Roman" w:hAnsi="Times New Roman"/>
        </w:rPr>
      </w:pPr>
      <w:r w:rsidRPr="005A4A31">
        <w:rPr>
          <w:rFonts w:ascii="Times New Roman" w:hAnsi="Times New Roman"/>
        </w:rPr>
        <w:t>Proposal 8b: To perform early candidate TCI State activation/deactivation in conditional LTM, RAN2 down-selects between the following options,</w:t>
      </w:r>
    </w:p>
    <w:p w14:paraId="3E668626" w14:textId="77777777" w:rsidR="00DE4B57" w:rsidRPr="005A4A31" w:rsidRDefault="00DE4B57" w:rsidP="005A4A31">
      <w:pPr>
        <w:pStyle w:val="Doc-text2"/>
        <w:spacing w:after="120"/>
        <w:ind w:left="1253" w:firstLine="0"/>
        <w:rPr>
          <w:rFonts w:ascii="Times New Roman" w:hAnsi="Times New Roman"/>
        </w:rPr>
      </w:pPr>
      <w:r w:rsidRPr="005A4A31">
        <w:rPr>
          <w:rFonts w:ascii="Times New Roman" w:hAnsi="Times New Roman"/>
        </w:rPr>
        <w:t>-</w:t>
      </w:r>
      <w:r w:rsidRPr="005A4A31">
        <w:rPr>
          <w:rFonts w:ascii="Times New Roman" w:hAnsi="Times New Roman"/>
        </w:rPr>
        <w:tab/>
        <w:t xml:space="preserve">Option 1: R18 candidate TCI State activation/deactivation design (including MAC CE and related UE handling) is reused. </w:t>
      </w:r>
    </w:p>
    <w:p w14:paraId="7E353B83" w14:textId="77777777" w:rsidR="00DE4B57" w:rsidRPr="005A4A31" w:rsidRDefault="00DE4B57" w:rsidP="005A4A31">
      <w:pPr>
        <w:pStyle w:val="Doc-text2"/>
        <w:spacing w:after="120"/>
        <w:ind w:left="1253" w:firstLine="0"/>
        <w:rPr>
          <w:rFonts w:ascii="Times New Roman" w:hAnsi="Times New Roman"/>
        </w:rPr>
      </w:pPr>
      <w:r w:rsidRPr="005A4A31">
        <w:rPr>
          <w:rFonts w:ascii="Times New Roman" w:hAnsi="Times New Roman"/>
        </w:rPr>
        <w:t>-</w:t>
      </w:r>
      <w:r w:rsidRPr="005A4A31">
        <w:rPr>
          <w:rFonts w:ascii="Times New Roman" w:hAnsi="Times New Roman"/>
        </w:rPr>
        <w:tab/>
        <w:t>Option 2: UE determines the TCI state to activate based on L1 measurement results without NW involvement. The detailed procedure is up to UE implementation.</w:t>
      </w:r>
    </w:p>
    <w:p w14:paraId="28F69DC7" w14:textId="10A95EB3" w:rsidR="00C7580D" w:rsidRPr="005A4A31" w:rsidRDefault="00DE4B57" w:rsidP="005A4A31">
      <w:pPr>
        <w:spacing w:after="120" w:line="240" w:lineRule="auto"/>
        <w:rPr>
          <w:rFonts w:cs="Times New Roman"/>
        </w:rPr>
      </w:pPr>
      <w:r w:rsidRPr="005A4A31">
        <w:rPr>
          <w:rFonts w:cs="Times New Roman"/>
        </w:rPr>
        <w:t xml:space="preserve">If we follow the logic as we discussed in early TA acquisition, the TCI state activation/deactivation is performed by network, so it can be left to network implementation </w:t>
      </w:r>
      <w:r w:rsidR="000313F2" w:rsidRPr="005A4A31">
        <w:rPr>
          <w:rFonts w:cs="Times New Roman"/>
        </w:rPr>
        <w:t xml:space="preserve">to </w:t>
      </w:r>
      <w:r w:rsidR="00B21F61" w:rsidRPr="005A4A31">
        <w:rPr>
          <w:rFonts w:cs="Times New Roman"/>
        </w:rPr>
        <w:t>determine</w:t>
      </w:r>
      <w:r w:rsidR="000313F2" w:rsidRPr="005A4A31">
        <w:rPr>
          <w:rFonts w:cs="Times New Roman"/>
        </w:rPr>
        <w:t xml:space="preserve"> </w:t>
      </w:r>
      <w:r w:rsidRPr="005A4A31">
        <w:rPr>
          <w:rFonts w:cs="Times New Roman"/>
        </w:rPr>
        <w:t xml:space="preserve">which TCI state(s) should be activated/deactivated. In this way, R18 candidate TCI State activation/deactivation design can be easily reused. </w:t>
      </w:r>
    </w:p>
    <w:p w14:paraId="4E82727A" w14:textId="42B359A4" w:rsidR="00DE4B57" w:rsidRDefault="00DE4B57" w:rsidP="005A4A31">
      <w:pPr>
        <w:spacing w:after="120" w:line="240" w:lineRule="auto"/>
        <w:rPr>
          <w:rFonts w:cs="Times New Roman"/>
        </w:rPr>
      </w:pPr>
      <w:r w:rsidRPr="005A4A31">
        <w:rPr>
          <w:rFonts w:cs="Times New Roman"/>
        </w:rPr>
        <w:t xml:space="preserve">However, if it is left to network implementation, the beam with activated TCI state may not </w:t>
      </w:r>
      <w:r w:rsidR="00C7580D" w:rsidRPr="005A4A31">
        <w:rPr>
          <w:rFonts w:cs="Times New Roman"/>
        </w:rPr>
        <w:t>correspond to the beam</w:t>
      </w:r>
      <w:r w:rsidRPr="005A4A31">
        <w:rPr>
          <w:rFonts w:cs="Times New Roman"/>
        </w:rPr>
        <w:t xml:space="preserve"> finally selected/used by the UE</w:t>
      </w:r>
      <w:r w:rsidR="00C7580D" w:rsidRPr="005A4A31">
        <w:rPr>
          <w:rFonts w:cs="Times New Roman"/>
        </w:rPr>
        <w:t xml:space="preserve"> based on its LTM related measurement results</w:t>
      </w:r>
      <w:r w:rsidRPr="005A4A31">
        <w:rPr>
          <w:rFonts w:cs="Times New Roman"/>
        </w:rPr>
        <w:t xml:space="preserve">. In our understanding, </w:t>
      </w:r>
      <w:r w:rsidR="00B6045C" w:rsidRPr="005A4A31">
        <w:rPr>
          <w:rFonts w:cs="Times New Roman"/>
        </w:rPr>
        <w:t xml:space="preserve">it is not a big issue even if </w:t>
      </w:r>
      <w:r w:rsidRPr="005A4A31">
        <w:rPr>
          <w:rFonts w:cs="Times New Roman"/>
        </w:rPr>
        <w:t xml:space="preserve">the beam with activated TCI state </w:t>
      </w:r>
      <w:r w:rsidR="00B21F61">
        <w:rPr>
          <w:rFonts w:cs="Times New Roman"/>
        </w:rPr>
        <w:t>is not</w:t>
      </w:r>
      <w:r w:rsidRPr="005A4A31">
        <w:rPr>
          <w:rFonts w:cs="Times New Roman"/>
        </w:rPr>
        <w:t xml:space="preserve"> the final beam used upon LTM execution, because in Rel-18 the network can also activate some TCI state </w:t>
      </w:r>
      <w:r w:rsidR="00B6045C" w:rsidRPr="005A4A31">
        <w:rPr>
          <w:rFonts w:cs="Times New Roman"/>
        </w:rPr>
        <w:t xml:space="preserve">before the LTM cell switch, </w:t>
      </w:r>
      <w:r w:rsidRPr="005A4A31">
        <w:rPr>
          <w:rFonts w:cs="Times New Roman"/>
        </w:rPr>
        <w:t xml:space="preserve">but use the LTM cell switch command to </w:t>
      </w:r>
      <w:r w:rsidR="004E187B" w:rsidRPr="005A4A31">
        <w:rPr>
          <w:rFonts w:cs="Times New Roman"/>
        </w:rPr>
        <w:t>provide</w:t>
      </w:r>
      <w:r w:rsidRPr="005A4A31">
        <w:rPr>
          <w:rFonts w:cs="Times New Roman"/>
        </w:rPr>
        <w:t xml:space="preserve"> another indicated TCI state. The consequence </w:t>
      </w:r>
      <w:r w:rsidR="004E187B" w:rsidRPr="005A4A31">
        <w:rPr>
          <w:rFonts w:cs="Times New Roman"/>
        </w:rPr>
        <w:t>is</w:t>
      </w:r>
      <w:r w:rsidRPr="005A4A31">
        <w:rPr>
          <w:rFonts w:cs="Times New Roman"/>
        </w:rPr>
        <w:t xml:space="preserve"> that as the network does not know which beam is finally selected by the UE, </w:t>
      </w:r>
      <w:r w:rsidR="00B6045C" w:rsidRPr="005A4A31">
        <w:rPr>
          <w:rFonts w:cs="Times New Roman"/>
        </w:rPr>
        <w:t xml:space="preserve">it is better that the </w:t>
      </w:r>
      <w:r w:rsidRPr="005A4A31">
        <w:rPr>
          <w:rFonts w:cs="Times New Roman"/>
        </w:rPr>
        <w:t xml:space="preserve">DG-based approach (i.e. network can schedule the UE using DG after LTM execution) </w:t>
      </w:r>
      <w:r w:rsidR="00B6045C" w:rsidRPr="005A4A31">
        <w:rPr>
          <w:rFonts w:cs="Times New Roman"/>
        </w:rPr>
        <w:t xml:space="preserve">is </w:t>
      </w:r>
      <w:r w:rsidRPr="005A4A31">
        <w:rPr>
          <w:rFonts w:cs="Times New Roman"/>
        </w:rPr>
        <w:t>not supported, which is related to another FFS:</w:t>
      </w:r>
    </w:p>
    <w:tbl>
      <w:tblPr>
        <w:tblStyle w:val="TableGrid"/>
        <w:tblW w:w="0" w:type="auto"/>
        <w:tblLook w:val="04A0" w:firstRow="1" w:lastRow="0" w:firstColumn="1" w:lastColumn="0" w:noHBand="0" w:noVBand="1"/>
      </w:tblPr>
      <w:tblGrid>
        <w:gridCol w:w="8296"/>
      </w:tblGrid>
      <w:tr w:rsidR="005A4A31" w14:paraId="1884110A" w14:textId="77777777" w:rsidTr="005A4A31">
        <w:tc>
          <w:tcPr>
            <w:tcW w:w="8296" w:type="dxa"/>
          </w:tcPr>
          <w:p w14:paraId="37AD9042" w14:textId="1A6A0113" w:rsidR="005A4A31" w:rsidRDefault="005A4A31" w:rsidP="005A4A31">
            <w:pPr>
              <w:spacing w:after="120"/>
              <w:rPr>
                <w:rFonts w:cs="Times New Roman"/>
              </w:rPr>
            </w:pPr>
            <w:r w:rsidRPr="005A4A31">
              <w:rPr>
                <w:rFonts w:cs="Times New Roman"/>
                <w:b/>
                <w:bCs/>
                <w:lang w:val="en-GB"/>
              </w:rPr>
              <w:t>For RACH-less conditional LTM, CG-based first UL transmission on target cell is supported</w:t>
            </w:r>
            <w:r w:rsidRPr="005A4A31">
              <w:rPr>
                <w:rFonts w:cs="Times New Roman"/>
                <w:lang w:val="en-GB"/>
              </w:rPr>
              <w:t xml:space="preserve">. </w:t>
            </w:r>
            <w:r w:rsidRPr="005A4A31">
              <w:rPr>
                <w:rFonts w:cs="Times New Roman"/>
                <w:b/>
                <w:bCs/>
                <w:highlight w:val="yellow"/>
                <w:lang w:val="en-GB"/>
              </w:rPr>
              <w:t>FFS on DG-based approach.</w:t>
            </w:r>
          </w:p>
        </w:tc>
      </w:tr>
    </w:tbl>
    <w:p w14:paraId="1DE1C401" w14:textId="15B7702C" w:rsidR="00DE4B57" w:rsidRDefault="00FC563B" w:rsidP="005A4A31">
      <w:pPr>
        <w:pStyle w:val="Caption"/>
        <w:spacing w:before="0"/>
        <w:jc w:val="both"/>
      </w:pPr>
      <w:r>
        <w:rPr>
          <w:lang w:eastAsia="zh-CN"/>
        </w:rPr>
        <w:t>I</w:t>
      </w:r>
      <w:r>
        <w:rPr>
          <w:rFonts w:hint="eastAsia"/>
          <w:lang w:eastAsia="zh-CN"/>
        </w:rPr>
        <w:t xml:space="preserve">f there is no DG-based </w:t>
      </w:r>
      <w:r w:rsidR="00885FF8" w:rsidRPr="00885FF8">
        <w:rPr>
          <w:lang w:eastAsia="zh-CN"/>
        </w:rPr>
        <w:t xml:space="preserve">approach </w:t>
      </w:r>
      <w:r>
        <w:rPr>
          <w:rFonts w:hint="eastAsia"/>
          <w:lang w:eastAsia="zh-CN"/>
        </w:rPr>
        <w:t>for LTM,</w:t>
      </w:r>
      <w:r w:rsidR="000B6BB1">
        <w:t xml:space="preserve"> in our understanding, the </w:t>
      </w:r>
      <w:r w:rsidR="000B6BB1" w:rsidRPr="000B6BB1">
        <w:t xml:space="preserve">UE does not </w:t>
      </w:r>
      <w:r w:rsidR="000B6BB1">
        <w:t xml:space="preserve">need to </w:t>
      </w:r>
      <w:r w:rsidR="000B6BB1" w:rsidRPr="000B6BB1">
        <w:t>inform NW</w:t>
      </w:r>
      <w:r>
        <w:rPr>
          <w:rFonts w:hint="eastAsia"/>
          <w:lang w:eastAsia="zh-CN"/>
        </w:rPr>
        <w:t xml:space="preserve"> of</w:t>
      </w:r>
      <w:r w:rsidR="000B6BB1" w:rsidRPr="000B6BB1">
        <w:t xml:space="preserve"> which beam is selected. </w:t>
      </w:r>
      <w:r w:rsidR="000B6BB1">
        <w:t xml:space="preserve">A </w:t>
      </w:r>
      <w:r w:rsidR="000B6BB1" w:rsidRPr="000B6BB1">
        <w:t>UE</w:t>
      </w:r>
      <w:r w:rsidR="000B6BB1">
        <w:t xml:space="preserve"> can</w:t>
      </w:r>
      <w:r w:rsidR="000B6BB1" w:rsidRPr="000B6BB1">
        <w:t xml:space="preserve"> send UL message after switching to candidate cell in CG, so the NW know</w:t>
      </w:r>
      <w:r>
        <w:rPr>
          <w:rFonts w:hint="eastAsia"/>
          <w:lang w:eastAsia="zh-CN"/>
        </w:rPr>
        <w:t>s</w:t>
      </w:r>
      <w:r w:rsidR="000B6BB1" w:rsidRPr="000B6BB1">
        <w:t xml:space="preserve"> the </w:t>
      </w:r>
      <w:r>
        <w:rPr>
          <w:rFonts w:hint="eastAsia"/>
          <w:lang w:eastAsia="zh-CN"/>
        </w:rPr>
        <w:t xml:space="preserve">DL </w:t>
      </w:r>
      <w:r w:rsidRPr="000B6BB1">
        <w:t xml:space="preserve">beam </w:t>
      </w:r>
      <w:r>
        <w:rPr>
          <w:lang w:eastAsia="zh-CN"/>
        </w:rPr>
        <w:t>for</w:t>
      </w:r>
      <w:r>
        <w:rPr>
          <w:rFonts w:hint="eastAsia"/>
          <w:lang w:eastAsia="zh-CN"/>
        </w:rPr>
        <w:t xml:space="preserve"> subsequent </w:t>
      </w:r>
      <w:r>
        <w:rPr>
          <w:lang w:eastAsia="zh-CN"/>
        </w:rPr>
        <w:t>transmission</w:t>
      </w:r>
      <w:r w:rsidRPr="000B6BB1">
        <w:t xml:space="preserve"> (</w:t>
      </w:r>
      <w:r w:rsidR="000B6BB1" w:rsidRPr="000B6BB1">
        <w:t xml:space="preserve">which </w:t>
      </w:r>
      <w:r w:rsidR="000B6BB1">
        <w:t xml:space="preserve">of course </w:t>
      </w:r>
      <w:r w:rsidR="000B6BB1" w:rsidRPr="000B6BB1">
        <w:t>requires NW monitor provided CG on all beams)</w:t>
      </w:r>
      <w:r>
        <w:rPr>
          <w:rFonts w:hint="eastAsia"/>
          <w:lang w:eastAsia="zh-CN"/>
        </w:rPr>
        <w:t xml:space="preserve"> based on the relation between SSB index to the CG resource</w:t>
      </w:r>
      <w:r w:rsidR="000B6BB1" w:rsidRPr="000B6BB1">
        <w:t>.</w:t>
      </w:r>
      <w:r w:rsidR="000B6BB1">
        <w:t xml:space="preserve"> As we discussed in previous section, the dedicated CG resources can be included in the MAC CE delivering the TA value to the UE, so the UE can use dedicated CG resources on first UL transmission on target cell.</w:t>
      </w:r>
    </w:p>
    <w:p w14:paraId="496A89A6" w14:textId="4F6D274E" w:rsidR="006A45F3" w:rsidRPr="006A45F3" w:rsidRDefault="006A45F3" w:rsidP="005A4A31">
      <w:pPr>
        <w:pStyle w:val="Caption"/>
        <w:spacing w:before="0"/>
        <w:jc w:val="both"/>
        <w:rPr>
          <w:b/>
        </w:rPr>
      </w:pPr>
      <w:bookmarkStart w:id="13" w:name="_Ref181968197"/>
      <w:bookmarkStart w:id="14" w:name="_Ref181968258"/>
      <w:r w:rsidRPr="006A45F3">
        <w:rPr>
          <w:b/>
        </w:rPr>
        <w:lastRenderedPageBreak/>
        <w:t xml:space="preserve">Observation </w:t>
      </w:r>
      <w:r w:rsidRPr="006A45F3">
        <w:rPr>
          <w:b/>
        </w:rPr>
        <w:fldChar w:fldCharType="begin"/>
      </w:r>
      <w:r w:rsidRPr="006A45F3">
        <w:rPr>
          <w:b/>
        </w:rPr>
        <w:instrText xml:space="preserve"> SEQ Observation \* ARABIC </w:instrText>
      </w:r>
      <w:r w:rsidRPr="006A45F3">
        <w:rPr>
          <w:b/>
        </w:rPr>
        <w:fldChar w:fldCharType="separate"/>
      </w:r>
      <w:r w:rsidR="00033682">
        <w:rPr>
          <w:b/>
          <w:noProof/>
        </w:rPr>
        <w:t>3</w:t>
      </w:r>
      <w:r w:rsidRPr="006A45F3">
        <w:rPr>
          <w:b/>
        </w:rPr>
        <w:fldChar w:fldCharType="end"/>
      </w:r>
      <w:bookmarkEnd w:id="13"/>
      <w:r w:rsidRPr="006A45F3">
        <w:rPr>
          <w:b/>
        </w:rPr>
        <w:t>: If the UE does not inform NW which beam is selected</w:t>
      </w:r>
      <w:r>
        <w:rPr>
          <w:b/>
        </w:rPr>
        <w:t xml:space="preserve"> upon conditional LTM execution</w:t>
      </w:r>
      <w:r w:rsidRPr="006A45F3">
        <w:rPr>
          <w:b/>
        </w:rPr>
        <w:t xml:space="preserve">, the NW could </w:t>
      </w:r>
      <w:r>
        <w:rPr>
          <w:b/>
        </w:rPr>
        <w:t xml:space="preserve">still </w:t>
      </w:r>
      <w:r w:rsidRPr="006A45F3">
        <w:rPr>
          <w:b/>
        </w:rPr>
        <w:t xml:space="preserve">know the beam </w:t>
      </w:r>
      <w:r>
        <w:rPr>
          <w:b/>
        </w:rPr>
        <w:t>because the UE</w:t>
      </w:r>
      <w:r w:rsidRPr="006A45F3">
        <w:rPr>
          <w:b/>
        </w:rPr>
        <w:t xml:space="preserve"> </w:t>
      </w:r>
      <w:r>
        <w:rPr>
          <w:b/>
        </w:rPr>
        <w:t>can send</w:t>
      </w:r>
      <w:r w:rsidRPr="006A45F3">
        <w:rPr>
          <w:b/>
        </w:rPr>
        <w:t xml:space="preserve"> UL message after switching to candidate cell in CG</w:t>
      </w:r>
      <w:r>
        <w:rPr>
          <w:b/>
        </w:rPr>
        <w:t xml:space="preserve"> </w:t>
      </w:r>
      <w:r w:rsidRPr="006A45F3">
        <w:rPr>
          <w:b/>
        </w:rPr>
        <w:t>(which requires NW monitor provided CG on all beams).</w:t>
      </w:r>
      <w:bookmarkEnd w:id="14"/>
    </w:p>
    <w:p w14:paraId="14D74CAD" w14:textId="4342140B" w:rsidR="000B6BB1" w:rsidRPr="000B6BB1" w:rsidRDefault="000B6BB1" w:rsidP="005A4A31">
      <w:pPr>
        <w:pStyle w:val="Caption"/>
        <w:spacing w:before="0"/>
        <w:jc w:val="both"/>
        <w:rPr>
          <w:b/>
        </w:rPr>
      </w:pPr>
      <w:bookmarkStart w:id="15" w:name="_Ref181968205"/>
      <w:r w:rsidRPr="000B6BB1">
        <w:rPr>
          <w:b/>
        </w:rPr>
        <w:t xml:space="preserve">Proposal </w:t>
      </w:r>
      <w:r w:rsidRPr="000B6BB1">
        <w:rPr>
          <w:b/>
        </w:rPr>
        <w:fldChar w:fldCharType="begin"/>
      </w:r>
      <w:r w:rsidRPr="000B6BB1">
        <w:rPr>
          <w:b/>
        </w:rPr>
        <w:instrText xml:space="preserve"> SEQ Proposal \* ARABIC </w:instrText>
      </w:r>
      <w:r w:rsidRPr="000B6BB1">
        <w:rPr>
          <w:b/>
        </w:rPr>
        <w:fldChar w:fldCharType="separate"/>
      </w:r>
      <w:r w:rsidR="00033682">
        <w:rPr>
          <w:b/>
          <w:noProof/>
        </w:rPr>
        <w:t>5</w:t>
      </w:r>
      <w:r w:rsidRPr="000B6BB1">
        <w:rPr>
          <w:b/>
        </w:rPr>
        <w:fldChar w:fldCharType="end"/>
      </w:r>
      <w:r w:rsidRPr="000B6BB1">
        <w:rPr>
          <w:b/>
        </w:rPr>
        <w:t xml:space="preserve">: </w:t>
      </w:r>
      <w:r w:rsidR="00FC563B">
        <w:rPr>
          <w:rFonts w:hint="eastAsia"/>
          <w:b/>
          <w:lang w:eastAsia="zh-CN"/>
        </w:rPr>
        <w:t>It is up to</w:t>
      </w:r>
      <w:r w:rsidR="00FC563B" w:rsidRPr="00FC563B">
        <w:rPr>
          <w:b/>
        </w:rPr>
        <w:t xml:space="preserve"> </w:t>
      </w:r>
      <w:r w:rsidR="00FC563B" w:rsidRPr="000B6BB1">
        <w:rPr>
          <w:b/>
        </w:rPr>
        <w:t>NW implementation</w:t>
      </w:r>
      <w:r w:rsidR="00FC563B">
        <w:rPr>
          <w:rFonts w:hint="eastAsia"/>
          <w:b/>
          <w:lang w:eastAsia="zh-CN"/>
        </w:rPr>
        <w:t xml:space="preserve"> to </w:t>
      </w:r>
      <w:r w:rsidR="000343A3">
        <w:rPr>
          <w:b/>
          <w:lang w:eastAsia="zh-CN"/>
        </w:rPr>
        <w:t>determine</w:t>
      </w:r>
      <w:r w:rsidR="00FC563B">
        <w:rPr>
          <w:rFonts w:hint="eastAsia"/>
          <w:b/>
          <w:lang w:eastAsia="zh-CN"/>
        </w:rPr>
        <w:t xml:space="preserve"> the</w:t>
      </w:r>
      <w:r w:rsidR="00FC563B" w:rsidRPr="00FC563B">
        <w:rPr>
          <w:b/>
        </w:rPr>
        <w:t xml:space="preserve"> </w:t>
      </w:r>
      <w:r w:rsidR="00FC563B" w:rsidRPr="000B6BB1">
        <w:rPr>
          <w:b/>
        </w:rPr>
        <w:t xml:space="preserve">candidate </w:t>
      </w:r>
      <w:r w:rsidR="00FB42E8">
        <w:rPr>
          <w:b/>
        </w:rPr>
        <w:t>beams</w:t>
      </w:r>
      <w:r w:rsidR="00FC563B">
        <w:rPr>
          <w:rFonts w:hint="eastAsia"/>
          <w:b/>
          <w:lang w:eastAsia="zh-CN"/>
        </w:rPr>
        <w:t xml:space="preserve"> for early </w:t>
      </w:r>
      <w:r w:rsidRPr="000B6BB1">
        <w:rPr>
          <w:b/>
        </w:rPr>
        <w:t>TCI state activation</w:t>
      </w:r>
      <w:r w:rsidRPr="000B6BB1">
        <w:rPr>
          <w:rFonts w:hint="eastAsia"/>
          <w:b/>
          <w:lang w:eastAsia="zh-CN"/>
        </w:rPr>
        <w:t>/</w:t>
      </w:r>
      <w:r w:rsidRPr="000B6BB1">
        <w:rPr>
          <w:b/>
          <w:lang w:eastAsia="zh-CN"/>
        </w:rPr>
        <w:t>deactivation</w:t>
      </w:r>
      <w:r w:rsidR="00FC563B">
        <w:rPr>
          <w:rFonts w:hint="eastAsia"/>
          <w:b/>
          <w:lang w:eastAsia="zh-CN"/>
        </w:rPr>
        <w:t>.</w:t>
      </w:r>
      <w:bookmarkEnd w:id="15"/>
      <w:r w:rsidRPr="000B6BB1">
        <w:rPr>
          <w:b/>
        </w:rPr>
        <w:t xml:space="preserve"> </w:t>
      </w:r>
    </w:p>
    <w:p w14:paraId="0C1BBF9B" w14:textId="06E7FD87" w:rsidR="000B6BB1" w:rsidRPr="000B6BB1" w:rsidRDefault="000B6BB1" w:rsidP="005A4A31">
      <w:pPr>
        <w:pStyle w:val="Caption"/>
        <w:spacing w:before="0"/>
        <w:jc w:val="both"/>
        <w:rPr>
          <w:b/>
        </w:rPr>
      </w:pPr>
      <w:bookmarkStart w:id="16" w:name="_Ref181968206"/>
      <w:r w:rsidRPr="000B6BB1">
        <w:rPr>
          <w:b/>
        </w:rPr>
        <w:t xml:space="preserve">Proposal </w:t>
      </w:r>
      <w:r w:rsidRPr="000B6BB1">
        <w:rPr>
          <w:b/>
        </w:rPr>
        <w:fldChar w:fldCharType="begin"/>
      </w:r>
      <w:r w:rsidRPr="000B6BB1">
        <w:rPr>
          <w:b/>
        </w:rPr>
        <w:instrText xml:space="preserve"> SEQ Proposal \* ARABIC </w:instrText>
      </w:r>
      <w:r w:rsidRPr="000B6BB1">
        <w:rPr>
          <w:b/>
        </w:rPr>
        <w:fldChar w:fldCharType="separate"/>
      </w:r>
      <w:r w:rsidR="00033682">
        <w:rPr>
          <w:b/>
          <w:noProof/>
        </w:rPr>
        <w:t>6</w:t>
      </w:r>
      <w:r w:rsidRPr="000B6BB1">
        <w:rPr>
          <w:b/>
        </w:rPr>
        <w:fldChar w:fldCharType="end"/>
      </w:r>
      <w:r w:rsidRPr="000B6BB1">
        <w:rPr>
          <w:b/>
        </w:rPr>
        <w:t>: DG-based</w:t>
      </w:r>
      <w:r w:rsidR="00FC563B">
        <w:rPr>
          <w:rFonts w:hint="eastAsia"/>
          <w:b/>
          <w:lang w:eastAsia="zh-CN"/>
        </w:rPr>
        <w:t xml:space="preserve"> first UL transmission</w:t>
      </w:r>
      <w:r w:rsidRPr="000B6BB1">
        <w:rPr>
          <w:b/>
        </w:rPr>
        <w:t xml:space="preserve"> approach for RACH-less conditional LTM is not supported.</w:t>
      </w:r>
      <w:bookmarkEnd w:id="16"/>
    </w:p>
    <w:p w14:paraId="7D8AF9F2" w14:textId="1BFF83B8" w:rsidR="00AE3B8D" w:rsidRDefault="000B6BB1" w:rsidP="00AE3B8D">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Event evaluation</w:t>
      </w:r>
    </w:p>
    <w:p w14:paraId="6B126FF8" w14:textId="2CF75D15" w:rsidR="000B6BB1" w:rsidRDefault="000B6BB1" w:rsidP="00F54FEE">
      <w:pPr>
        <w:spacing w:after="120" w:line="240" w:lineRule="auto"/>
      </w:pPr>
      <w:r>
        <w:t>We would like to discuss whether we should support cell level measurement result</w:t>
      </w:r>
      <w:r w:rsidR="007D09B5">
        <w:rPr>
          <w:rFonts w:hint="eastAsia"/>
        </w:rPr>
        <w:t>s for the evaluation in conditional LTM</w:t>
      </w:r>
      <w:r>
        <w:t xml:space="preserve"> or not. Cell level measurement has been discussed for several meetings for event-triggered L1 measurement report, and it finally concludes that:</w:t>
      </w:r>
    </w:p>
    <w:tbl>
      <w:tblPr>
        <w:tblStyle w:val="TableGrid"/>
        <w:tblW w:w="0" w:type="auto"/>
        <w:tblLook w:val="04A0" w:firstRow="1" w:lastRow="0" w:firstColumn="1" w:lastColumn="0" w:noHBand="0" w:noVBand="1"/>
      </w:tblPr>
      <w:tblGrid>
        <w:gridCol w:w="8296"/>
      </w:tblGrid>
      <w:tr w:rsidR="000B6BB1" w14:paraId="6F1256DF" w14:textId="77777777" w:rsidTr="00421089">
        <w:tc>
          <w:tcPr>
            <w:tcW w:w="8296" w:type="dxa"/>
          </w:tcPr>
          <w:p w14:paraId="3D5E665E" w14:textId="77777777" w:rsidR="000B6BB1" w:rsidRDefault="000B6BB1" w:rsidP="00F54FEE">
            <w:pPr>
              <w:spacing w:after="120"/>
            </w:pPr>
            <w:r w:rsidRPr="005C48FC">
              <w:rPr>
                <w:highlight w:val="green"/>
              </w:rPr>
              <w:t>RAN2 #127 Agreements:</w:t>
            </w:r>
          </w:p>
          <w:p w14:paraId="697D31A1" w14:textId="77777777" w:rsidR="000B6BB1" w:rsidRPr="00F54FEE" w:rsidRDefault="000B6BB1" w:rsidP="00F54FEE">
            <w:pPr>
              <w:spacing w:after="120"/>
              <w:rPr>
                <w:b/>
                <w:bCs/>
                <w:highlight w:val="yellow"/>
              </w:rPr>
            </w:pPr>
            <w:r w:rsidRPr="00F54FEE">
              <w:rPr>
                <w:b/>
                <w:bCs/>
              </w:rPr>
              <w:t xml:space="preserve">Beam level measurement result, not cell level measurement result, is used LTM event evaluation. </w:t>
            </w:r>
            <w:r w:rsidRPr="00F54FEE">
              <w:rPr>
                <w:b/>
                <w:bCs/>
                <w:highlight w:val="yellow"/>
              </w:rPr>
              <w:t>FFS on the conditional LTM case.</w:t>
            </w:r>
          </w:p>
          <w:p w14:paraId="22DC0A2C" w14:textId="77777777" w:rsidR="000B6BB1" w:rsidRDefault="000B6BB1" w:rsidP="00F54FEE">
            <w:pPr>
              <w:spacing w:after="120"/>
            </w:pPr>
            <w:r w:rsidRPr="000B6BB1">
              <w:rPr>
                <w:highlight w:val="green"/>
              </w:rPr>
              <w:t>RAN2 #127bis Agreements:</w:t>
            </w:r>
          </w:p>
          <w:p w14:paraId="698A05ED" w14:textId="1F288D19" w:rsidR="000B6BB1" w:rsidRPr="00F54FEE" w:rsidRDefault="000B6BB1" w:rsidP="00F54FEE">
            <w:pPr>
              <w:spacing w:after="120"/>
              <w:rPr>
                <w:b/>
                <w:bCs/>
              </w:rPr>
            </w:pPr>
            <w:r w:rsidRPr="00F54FEE">
              <w:rPr>
                <w:b/>
                <w:bCs/>
              </w:rPr>
              <w:t xml:space="preserve">Event </w:t>
            </w:r>
            <w:r w:rsidRPr="00F54FEE">
              <w:rPr>
                <w:b/>
                <w:bCs/>
                <w:highlight w:val="yellow"/>
              </w:rPr>
              <w:t>LTM3-like and LTM5-like</w:t>
            </w:r>
            <w:r w:rsidRPr="00F54FEE">
              <w:rPr>
                <w:b/>
                <w:bCs/>
              </w:rPr>
              <w:t xml:space="preserve"> are used as the conditional LTM execution condition. FFS on reuse of CHO conditions.</w:t>
            </w:r>
          </w:p>
        </w:tc>
      </w:tr>
    </w:tbl>
    <w:p w14:paraId="2D9B99EE" w14:textId="03813A1B" w:rsidR="000B6BB1" w:rsidRDefault="000B6BB1" w:rsidP="00F54FEE">
      <w:pPr>
        <w:spacing w:after="120" w:line="240" w:lineRule="auto"/>
      </w:pPr>
      <w:r>
        <w:t xml:space="preserve">Cell level measurement means that we should consider multiple beams in order to derive the cell quality </w:t>
      </w:r>
      <w:r w:rsidR="005B450F">
        <w:rPr>
          <w:rFonts w:hint="eastAsia"/>
        </w:rPr>
        <w:t xml:space="preserve">for proper target cell selection </w:t>
      </w:r>
      <w:r>
        <w:t>to trigger conditional LTM execution.</w:t>
      </w:r>
      <w:r w:rsidRPr="002C2A1A">
        <w:t xml:space="preserve"> </w:t>
      </w:r>
      <w:r>
        <w:t xml:space="preserve">In our understanding, for L1 measurement reporting, beam level may be enough as anyway whether to trigger </w:t>
      </w:r>
      <w:r w:rsidR="00004053">
        <w:rPr>
          <w:rFonts w:hint="eastAsia"/>
        </w:rPr>
        <w:t>cell switch</w:t>
      </w:r>
      <w:r>
        <w:t xml:space="preserve"> is based on network implementation and the network can have the whole picture for all beams</w:t>
      </w:r>
      <w:r w:rsidR="00004053">
        <w:rPr>
          <w:rFonts w:hint="eastAsia"/>
        </w:rPr>
        <w:t xml:space="preserve"> to select a proper target cell</w:t>
      </w:r>
      <w:r>
        <w:t>, while</w:t>
      </w:r>
      <w:r w:rsidR="00004053">
        <w:rPr>
          <w:rFonts w:hint="eastAsia"/>
        </w:rPr>
        <w:t xml:space="preserve"> for </w:t>
      </w:r>
      <w:r w:rsidR="00004053">
        <w:t>condition</w:t>
      </w:r>
      <w:r w:rsidR="00004053">
        <w:rPr>
          <w:rFonts w:hint="eastAsia"/>
        </w:rPr>
        <w:t>al</w:t>
      </w:r>
      <w:r w:rsidR="00004053">
        <w:t xml:space="preserve"> LTM</w:t>
      </w:r>
      <w:r w:rsidR="00004053">
        <w:rPr>
          <w:rFonts w:hint="eastAsia"/>
        </w:rPr>
        <w:t xml:space="preserve">, </w:t>
      </w:r>
      <w:r>
        <w:t xml:space="preserve">the cell level measurement event is needed as the handover is triggered by UE itself </w:t>
      </w:r>
      <w:r w:rsidR="00004053">
        <w:rPr>
          <w:rFonts w:hint="eastAsia"/>
        </w:rPr>
        <w:t>based on the events. Thus, the</w:t>
      </w:r>
      <w:r>
        <w:t xml:space="preserve"> event may need to consider measurement results for multiple beams </w:t>
      </w:r>
      <w:r>
        <w:rPr>
          <w:rFonts w:hint="eastAsia"/>
        </w:rPr>
        <w:t>t</w:t>
      </w:r>
      <w:r>
        <w:t xml:space="preserve">o derive the cell quality, otherwise the UE may e.g. </w:t>
      </w:r>
      <w:r>
        <w:rPr>
          <w:rFonts w:hint="eastAsia"/>
        </w:rPr>
        <w:t>switch to</w:t>
      </w:r>
      <w:r>
        <w:t xml:space="preserve"> a new serving cell with only one good beam</w:t>
      </w:r>
      <w:r>
        <w:rPr>
          <w:rFonts w:hint="eastAsia"/>
        </w:rPr>
        <w:t>, which will cause the frequent cell switch and is not robust</w:t>
      </w:r>
      <w:r>
        <w:t>.</w:t>
      </w:r>
    </w:p>
    <w:p w14:paraId="456D0F1C" w14:textId="05C5BF3D" w:rsidR="000B6BB1" w:rsidRDefault="000B6BB1" w:rsidP="00F54FEE">
      <w:pPr>
        <w:pStyle w:val="Caption"/>
        <w:spacing w:before="0"/>
        <w:jc w:val="both"/>
        <w:rPr>
          <w:b/>
        </w:rPr>
      </w:pPr>
      <w:bookmarkStart w:id="17" w:name="_Ref181968198"/>
      <w:bookmarkStart w:id="18" w:name="_Ref178518803"/>
      <w:r w:rsidRPr="002C2A1A">
        <w:rPr>
          <w:b/>
        </w:rPr>
        <w:t xml:space="preserve">Observation </w:t>
      </w:r>
      <w:r w:rsidRPr="002C2A1A">
        <w:rPr>
          <w:b/>
        </w:rPr>
        <w:fldChar w:fldCharType="begin"/>
      </w:r>
      <w:r w:rsidRPr="002C2A1A">
        <w:rPr>
          <w:b/>
        </w:rPr>
        <w:instrText xml:space="preserve"> SEQ Observation \* ARABIC </w:instrText>
      </w:r>
      <w:r w:rsidRPr="002C2A1A">
        <w:rPr>
          <w:b/>
        </w:rPr>
        <w:fldChar w:fldCharType="separate"/>
      </w:r>
      <w:r w:rsidR="00F10921">
        <w:rPr>
          <w:b/>
          <w:noProof/>
        </w:rPr>
        <w:t>4</w:t>
      </w:r>
      <w:r w:rsidRPr="002C2A1A">
        <w:rPr>
          <w:b/>
        </w:rPr>
        <w:fldChar w:fldCharType="end"/>
      </w:r>
      <w:bookmarkEnd w:id="17"/>
      <w:r w:rsidRPr="002C2A1A">
        <w:rPr>
          <w:b/>
        </w:rPr>
        <w:t xml:space="preserve">: Relying on beam-level measurement result for conditional LTM make UE </w:t>
      </w:r>
      <w:r>
        <w:rPr>
          <w:rFonts w:hint="eastAsia"/>
          <w:b/>
          <w:lang w:eastAsia="zh-CN"/>
        </w:rPr>
        <w:t>switch to</w:t>
      </w:r>
      <w:r w:rsidRPr="002C2A1A">
        <w:rPr>
          <w:b/>
        </w:rPr>
        <w:t xml:space="preserve"> a new serving cell e.g. with only one good beam.</w:t>
      </w:r>
      <w:bookmarkEnd w:id="18"/>
    </w:p>
    <w:p w14:paraId="03E9823D" w14:textId="77777777" w:rsidR="000B6BB1" w:rsidRDefault="000B6BB1" w:rsidP="00F54FEE">
      <w:pPr>
        <w:spacing w:after="120" w:line="240" w:lineRule="auto"/>
        <w:rPr>
          <w:lang w:val="en-GB" w:eastAsia="en-US"/>
        </w:rPr>
      </w:pPr>
      <w:r>
        <w:rPr>
          <w:lang w:val="en-GB" w:eastAsia="en-US"/>
        </w:rPr>
        <w:t>Therefore, we prefer to support cell level L1 measurement for conditional LTM event evaluation.</w:t>
      </w:r>
    </w:p>
    <w:p w14:paraId="30360234" w14:textId="31379788" w:rsidR="000B6BB1" w:rsidRDefault="000B6BB1" w:rsidP="00F54FEE">
      <w:pPr>
        <w:pStyle w:val="Caption"/>
        <w:spacing w:before="0"/>
        <w:jc w:val="both"/>
        <w:rPr>
          <w:b/>
        </w:rPr>
      </w:pPr>
      <w:bookmarkStart w:id="19" w:name="_Ref178518812"/>
      <w:r w:rsidRPr="002C2A1A">
        <w:rPr>
          <w:b/>
        </w:rPr>
        <w:t xml:space="preserve">Proposal </w:t>
      </w:r>
      <w:r w:rsidRPr="002C2A1A">
        <w:rPr>
          <w:b/>
        </w:rPr>
        <w:fldChar w:fldCharType="begin"/>
      </w:r>
      <w:r w:rsidRPr="002C2A1A">
        <w:rPr>
          <w:b/>
        </w:rPr>
        <w:instrText xml:space="preserve"> SEQ Proposal \* ARABIC </w:instrText>
      </w:r>
      <w:r w:rsidRPr="002C2A1A">
        <w:rPr>
          <w:b/>
        </w:rPr>
        <w:fldChar w:fldCharType="separate"/>
      </w:r>
      <w:r w:rsidR="00F10921">
        <w:rPr>
          <w:b/>
          <w:noProof/>
        </w:rPr>
        <w:t>7</w:t>
      </w:r>
      <w:r w:rsidRPr="002C2A1A">
        <w:rPr>
          <w:b/>
        </w:rPr>
        <w:fldChar w:fldCharType="end"/>
      </w:r>
      <w:r w:rsidRPr="002C2A1A">
        <w:rPr>
          <w:b/>
        </w:rPr>
        <w:t xml:space="preserve">: Trigger </w:t>
      </w:r>
      <w:r w:rsidRPr="002C2A1A">
        <w:rPr>
          <w:rFonts w:hint="eastAsia"/>
          <w:b/>
          <w:lang w:eastAsia="zh-CN"/>
        </w:rPr>
        <w:t>event</w:t>
      </w:r>
      <w:r w:rsidRPr="002C2A1A">
        <w:rPr>
          <w:b/>
        </w:rPr>
        <w:t xml:space="preserve"> for conditional LTM is based on cell level L1 measurement </w:t>
      </w:r>
      <w:r>
        <w:rPr>
          <w:b/>
        </w:rPr>
        <w:t xml:space="preserve">result </w:t>
      </w:r>
      <w:r w:rsidRPr="002C2A1A">
        <w:rPr>
          <w:b/>
        </w:rPr>
        <w:t xml:space="preserve">which is derived from measurement results of one or multiple beams associated to one </w:t>
      </w:r>
      <w:r w:rsidR="00557D94">
        <w:rPr>
          <w:rFonts w:hint="eastAsia"/>
          <w:b/>
          <w:lang w:eastAsia="zh-CN"/>
        </w:rPr>
        <w:t>candidate</w:t>
      </w:r>
      <w:r w:rsidR="00557D94">
        <w:rPr>
          <w:b/>
        </w:rPr>
        <w:t xml:space="preserve"> </w:t>
      </w:r>
      <w:r w:rsidRPr="002C2A1A">
        <w:rPr>
          <w:b/>
        </w:rPr>
        <w:t>cell.</w:t>
      </w:r>
      <w:bookmarkEnd w:id="19"/>
    </w:p>
    <w:p w14:paraId="22FF4688" w14:textId="77777777" w:rsidR="000B6BB1" w:rsidRDefault="000B6BB1" w:rsidP="00F54FEE">
      <w:pPr>
        <w:spacing w:after="120" w:line="240" w:lineRule="auto"/>
        <w:rPr>
          <w:lang w:val="en-GB" w:eastAsia="en-US"/>
        </w:rPr>
      </w:pPr>
      <w:r>
        <w:rPr>
          <w:lang w:val="en-GB" w:eastAsia="en-US"/>
        </w:rPr>
        <w:t>As for how to derive the cell level L1 measurement result, there can be different options. E.g.:</w:t>
      </w:r>
    </w:p>
    <w:p w14:paraId="36418761" w14:textId="77777777" w:rsidR="000B6BB1" w:rsidRDefault="000B6BB1" w:rsidP="00F54FEE">
      <w:pPr>
        <w:pStyle w:val="ListParagraph"/>
        <w:numPr>
          <w:ilvl w:val="0"/>
          <w:numId w:val="10"/>
        </w:numPr>
        <w:spacing w:after="120"/>
        <w:contextualSpacing w:val="0"/>
        <w:jc w:val="both"/>
        <w:rPr>
          <w:lang w:val="en-GB" w:eastAsia="en-US"/>
        </w:rPr>
      </w:pPr>
      <w:r>
        <w:rPr>
          <w:lang w:val="en-GB" w:eastAsia="en-US"/>
        </w:rPr>
        <w:t xml:space="preserve">Option 1: </w:t>
      </w:r>
      <w:r w:rsidRPr="004A7294">
        <w:rPr>
          <w:rFonts w:hint="eastAsia"/>
          <w:lang w:val="en-GB" w:eastAsia="en-US"/>
        </w:rPr>
        <w:t>Multiple beams (all or best N) should all satisfy the conditional event respectively at the same time to trigger conditional LT</w:t>
      </w:r>
      <w:r>
        <w:rPr>
          <w:lang w:val="en-GB" w:eastAsia="en-US"/>
        </w:rPr>
        <w:t>M;</w:t>
      </w:r>
    </w:p>
    <w:p w14:paraId="0AF36204" w14:textId="5B4525B4" w:rsidR="000B6BB1" w:rsidRPr="004A7294" w:rsidRDefault="000B6BB1" w:rsidP="00F54FEE">
      <w:pPr>
        <w:pStyle w:val="ListParagraph"/>
        <w:numPr>
          <w:ilvl w:val="0"/>
          <w:numId w:val="10"/>
        </w:numPr>
        <w:spacing w:after="120"/>
        <w:contextualSpacing w:val="0"/>
        <w:jc w:val="both"/>
        <w:rPr>
          <w:lang w:val="en-GB" w:eastAsia="en-US"/>
        </w:rPr>
      </w:pPr>
      <w:r w:rsidRPr="004A7294">
        <w:t xml:space="preserve">Option 2:  Similar to L3 measurement cell </w:t>
      </w:r>
      <w:r>
        <w:t xml:space="preserve">quality </w:t>
      </w:r>
      <w:r w:rsidRPr="004A7294">
        <w:t xml:space="preserve">derivation, the </w:t>
      </w:r>
      <w:r w:rsidR="00DA645B">
        <w:rPr>
          <w:rFonts w:eastAsiaTheme="minorEastAsia" w:hint="eastAsia"/>
        </w:rPr>
        <w:t xml:space="preserve">beam </w:t>
      </w:r>
      <w:r w:rsidR="00DA645B" w:rsidRPr="00DA645B">
        <w:t>consolidation</w:t>
      </w:r>
      <w:r w:rsidR="00DA645B">
        <w:rPr>
          <w:rFonts w:eastAsiaTheme="minorEastAsia" w:hint="eastAsia"/>
        </w:rPr>
        <w:t>, i.e.,</w:t>
      </w:r>
      <w:r w:rsidR="00DA645B" w:rsidRPr="00DA645B">
        <w:t xml:space="preserve"> </w:t>
      </w:r>
      <w:r w:rsidRPr="004A7294">
        <w:t>average quality of multiple beams should be used to trigger conditional LTM</w:t>
      </w:r>
      <w:r>
        <w:t>.</w:t>
      </w:r>
    </w:p>
    <w:p w14:paraId="3603FBC3" w14:textId="1C79114E" w:rsidR="000B6BB1" w:rsidRDefault="000B6BB1" w:rsidP="00F54FEE">
      <w:pPr>
        <w:spacing w:after="120" w:line="240" w:lineRule="auto"/>
      </w:pPr>
      <w:r>
        <w:rPr>
          <w:lang w:val="en-GB" w:eastAsia="en-US"/>
        </w:rPr>
        <w:t xml:space="preserve">Taking the </w:t>
      </w:r>
      <w:r>
        <w:t>measurement model for L3 as the example</w:t>
      </w:r>
      <w:r w:rsidR="006751C0">
        <w:fldChar w:fldCharType="begin"/>
      </w:r>
      <w:r w:rsidR="006751C0">
        <w:instrText xml:space="preserve"> REF _Ref178343121 \n \h </w:instrText>
      </w:r>
      <w:r w:rsidR="00F54FEE">
        <w:instrText xml:space="preserve"> \* MERGEFORMAT </w:instrText>
      </w:r>
      <w:r w:rsidR="006751C0">
        <w:fldChar w:fldCharType="separate"/>
      </w:r>
      <w:r w:rsidR="006751C0">
        <w:t>[3]</w:t>
      </w:r>
      <w:r w:rsidR="006751C0">
        <w:fldChar w:fldCharType="end"/>
      </w:r>
      <w:r>
        <w:t>:</w:t>
      </w:r>
    </w:p>
    <w:tbl>
      <w:tblPr>
        <w:tblStyle w:val="TableGrid"/>
        <w:tblW w:w="0" w:type="auto"/>
        <w:tblLook w:val="04A0" w:firstRow="1" w:lastRow="0" w:firstColumn="1" w:lastColumn="0" w:noHBand="0" w:noVBand="1"/>
      </w:tblPr>
      <w:tblGrid>
        <w:gridCol w:w="8296"/>
      </w:tblGrid>
      <w:tr w:rsidR="000B6BB1" w14:paraId="03B3C69F" w14:textId="77777777" w:rsidTr="00421089">
        <w:tc>
          <w:tcPr>
            <w:tcW w:w="8296" w:type="dxa"/>
          </w:tcPr>
          <w:p w14:paraId="51DE262E" w14:textId="77777777" w:rsidR="000B6BB1" w:rsidRDefault="000B6BB1" w:rsidP="00421089">
            <w:pPr>
              <w:pStyle w:val="TH"/>
              <w:rPr>
                <w:rFonts w:ascii="Arial Bold" w:hAnsi="Arial Bold"/>
              </w:rPr>
            </w:pPr>
            <w:r>
              <w:rPr>
                <w:noProof/>
              </w:rPr>
              <w:object w:dxaOrig="9030" w:dyaOrig="4440" w14:anchorId="528FA0A3">
                <v:shape id="_x0000_i1026" type="#_x0000_t75" style="width:415pt;height:204pt" o:ole="">
                  <v:imagedata r:id="rId13" o:title=""/>
                </v:shape>
                <o:OLEObject Type="Embed" ProgID="Visio.Drawing.11" ShapeID="_x0000_i1026" DrawAspect="Content" ObjectID="_1792593342" r:id="rId14"/>
              </w:object>
            </w:r>
          </w:p>
          <w:p w14:paraId="526B9158" w14:textId="77777777" w:rsidR="000B6BB1" w:rsidRPr="00B468B0" w:rsidRDefault="000B6BB1" w:rsidP="00421089">
            <w:pPr>
              <w:pStyle w:val="TF"/>
              <w:rPr>
                <w:rFonts w:ascii="Times New Roman" w:hAnsi="Times New Roman"/>
              </w:rPr>
            </w:pPr>
            <w:r w:rsidRPr="00B468B0">
              <w:rPr>
                <w:rFonts w:ascii="Times New Roman" w:hAnsi="Times New Roman"/>
              </w:rPr>
              <w:t>Figure 9.2.4-1: Measurement Model</w:t>
            </w:r>
          </w:p>
        </w:tc>
      </w:tr>
    </w:tbl>
    <w:p w14:paraId="22D77996" w14:textId="77777777" w:rsidR="000B6BB1" w:rsidRDefault="000B6BB1" w:rsidP="00F54FEE">
      <w:pPr>
        <w:spacing w:after="120" w:line="240" w:lineRule="auto"/>
        <w:rPr>
          <w:lang w:val="en-GB" w:eastAsia="en-US"/>
        </w:rPr>
      </w:pPr>
      <w:r>
        <w:rPr>
          <w:lang w:val="en-GB" w:eastAsia="en-US"/>
        </w:rPr>
        <w:t>According to the above figure, option 1 means that we use the beam quality at point A</w:t>
      </w:r>
      <w:r w:rsidRPr="004A7294">
        <w:rPr>
          <w:vertAlign w:val="superscript"/>
          <w:lang w:val="en-GB" w:eastAsia="en-US"/>
        </w:rPr>
        <w:t>1</w:t>
      </w:r>
      <w:r>
        <w:rPr>
          <w:vertAlign w:val="superscript"/>
          <w:lang w:val="en-GB" w:eastAsia="en-US"/>
        </w:rPr>
        <w:t xml:space="preserve"> </w:t>
      </w:r>
      <w:r>
        <w:rPr>
          <w:lang w:val="en-GB" w:eastAsia="en-US"/>
        </w:rPr>
        <w:t>for conditional LTM event evaluation, e.g. comparing each beam of neighbour cell(s) with current beam. Option 2 means that we use the beam quality at point B for conditional LTM event evaluation. There are some benefits and drawbacks for both option 1 and 2:</w:t>
      </w:r>
    </w:p>
    <w:p w14:paraId="3F602F55" w14:textId="77777777" w:rsidR="000B6BB1" w:rsidRPr="00C54066" w:rsidRDefault="000B6BB1" w:rsidP="00F54FEE">
      <w:pPr>
        <w:spacing w:after="120" w:line="240" w:lineRule="auto"/>
        <w:jc w:val="center"/>
        <w:rPr>
          <w:b/>
          <w:lang w:val="en-GB" w:eastAsia="en-US"/>
        </w:rPr>
      </w:pPr>
      <w:r w:rsidRPr="00C54066">
        <w:rPr>
          <w:b/>
          <w:lang w:val="en-GB" w:eastAsia="en-US"/>
        </w:rPr>
        <w:t>Table 1</w:t>
      </w:r>
      <w:r>
        <w:rPr>
          <w:b/>
          <w:lang w:val="en-GB" w:eastAsia="en-US"/>
        </w:rPr>
        <w:t>.</w:t>
      </w:r>
      <w:r w:rsidRPr="00C54066">
        <w:rPr>
          <w:b/>
          <w:lang w:val="en-GB" w:eastAsia="en-US"/>
        </w:rPr>
        <w:t xml:space="preserve"> Pros and Cons of different options to derive cell level L1 measurement </w:t>
      </w:r>
      <w:r w:rsidRPr="00C54066">
        <w:rPr>
          <w:b/>
        </w:rPr>
        <w:t>result</w:t>
      </w:r>
    </w:p>
    <w:tbl>
      <w:tblPr>
        <w:tblStyle w:val="TableGrid"/>
        <w:tblW w:w="0" w:type="auto"/>
        <w:tblLook w:val="04A0" w:firstRow="1" w:lastRow="0" w:firstColumn="1" w:lastColumn="0" w:noHBand="0" w:noVBand="1"/>
      </w:tblPr>
      <w:tblGrid>
        <w:gridCol w:w="2765"/>
        <w:gridCol w:w="2765"/>
        <w:gridCol w:w="2766"/>
      </w:tblGrid>
      <w:tr w:rsidR="000B6BB1" w:rsidRPr="00B468B0" w14:paraId="6C8D730C" w14:textId="77777777" w:rsidTr="00421089">
        <w:tc>
          <w:tcPr>
            <w:tcW w:w="2765" w:type="dxa"/>
          </w:tcPr>
          <w:p w14:paraId="6804A06D" w14:textId="77777777" w:rsidR="000B6BB1" w:rsidRPr="00B468B0" w:rsidRDefault="000B6BB1" w:rsidP="00421089">
            <w:pPr>
              <w:rPr>
                <w:b/>
                <w:bCs/>
                <w:lang w:val="en-GB" w:eastAsia="en-US"/>
              </w:rPr>
            </w:pPr>
            <w:r w:rsidRPr="00B468B0">
              <w:rPr>
                <w:b/>
                <w:bCs/>
                <w:lang w:val="en-GB" w:eastAsia="en-US"/>
              </w:rPr>
              <w:t xml:space="preserve">Option </w:t>
            </w:r>
          </w:p>
        </w:tc>
        <w:tc>
          <w:tcPr>
            <w:tcW w:w="2765" w:type="dxa"/>
          </w:tcPr>
          <w:p w14:paraId="148B598E" w14:textId="77777777" w:rsidR="000B6BB1" w:rsidRPr="00B468B0" w:rsidRDefault="000B6BB1" w:rsidP="00421089">
            <w:pPr>
              <w:rPr>
                <w:b/>
                <w:bCs/>
                <w:lang w:val="en-GB" w:eastAsia="en-US"/>
              </w:rPr>
            </w:pPr>
            <w:r w:rsidRPr="00B468B0">
              <w:rPr>
                <w:b/>
                <w:bCs/>
                <w:lang w:val="en-GB" w:eastAsia="en-US"/>
              </w:rPr>
              <w:t>Pros</w:t>
            </w:r>
          </w:p>
        </w:tc>
        <w:tc>
          <w:tcPr>
            <w:tcW w:w="2766" w:type="dxa"/>
          </w:tcPr>
          <w:p w14:paraId="40F75BE7" w14:textId="77777777" w:rsidR="000B6BB1" w:rsidRPr="00B468B0" w:rsidRDefault="000B6BB1" w:rsidP="00421089">
            <w:pPr>
              <w:rPr>
                <w:b/>
                <w:bCs/>
                <w:lang w:val="en-GB" w:eastAsia="en-US"/>
              </w:rPr>
            </w:pPr>
            <w:r w:rsidRPr="00B468B0">
              <w:rPr>
                <w:b/>
                <w:bCs/>
                <w:lang w:val="en-GB" w:eastAsia="en-US"/>
              </w:rPr>
              <w:t>Cons</w:t>
            </w:r>
          </w:p>
        </w:tc>
      </w:tr>
      <w:tr w:rsidR="000B6BB1" w14:paraId="4771C26A" w14:textId="77777777" w:rsidTr="00421089">
        <w:tc>
          <w:tcPr>
            <w:tcW w:w="2765" w:type="dxa"/>
          </w:tcPr>
          <w:p w14:paraId="0983942A" w14:textId="77777777" w:rsidR="000B6BB1" w:rsidRDefault="000B6BB1" w:rsidP="00421089">
            <w:pPr>
              <w:jc w:val="left"/>
              <w:rPr>
                <w:lang w:val="en-GB" w:eastAsia="en-US"/>
              </w:rPr>
            </w:pPr>
            <w:r>
              <w:rPr>
                <w:lang w:val="en-GB" w:eastAsia="en-US"/>
              </w:rPr>
              <w:t>Option 1</w:t>
            </w:r>
          </w:p>
          <w:p w14:paraId="17D7CC07" w14:textId="77777777" w:rsidR="000B6BB1" w:rsidRDefault="000B6BB1" w:rsidP="00421089">
            <w:pPr>
              <w:rPr>
                <w:lang w:val="en-GB" w:eastAsia="en-US"/>
              </w:rPr>
            </w:pPr>
            <w:r>
              <w:rPr>
                <w:lang w:val="en-GB" w:eastAsia="en-US"/>
              </w:rPr>
              <w:t>(</w:t>
            </w:r>
            <w:r w:rsidRPr="004A7294">
              <w:rPr>
                <w:rFonts w:hint="eastAsia"/>
                <w:lang w:val="en-GB" w:eastAsia="en-US"/>
              </w:rPr>
              <w:t>Multiple beams satisfy the conditional event respectively at the same time to trigger conditional LT</w:t>
            </w:r>
            <w:r>
              <w:rPr>
                <w:lang w:val="en-GB" w:eastAsia="en-US"/>
              </w:rPr>
              <w:t>M)</w:t>
            </w:r>
          </w:p>
        </w:tc>
        <w:tc>
          <w:tcPr>
            <w:tcW w:w="2765" w:type="dxa"/>
          </w:tcPr>
          <w:p w14:paraId="4CBAE7EF" w14:textId="77777777" w:rsidR="000B6BB1" w:rsidRDefault="000B6BB1" w:rsidP="00421089">
            <w:pPr>
              <w:rPr>
                <w:lang w:val="en-GB" w:eastAsia="en-US"/>
              </w:rPr>
            </w:pPr>
            <w:r>
              <w:rPr>
                <w:lang w:val="en-GB" w:eastAsia="en-US"/>
              </w:rPr>
              <w:t>May reuse the events defined for event triggered L1 measurement reporting</w:t>
            </w:r>
          </w:p>
        </w:tc>
        <w:tc>
          <w:tcPr>
            <w:tcW w:w="2766" w:type="dxa"/>
          </w:tcPr>
          <w:p w14:paraId="396088ED" w14:textId="77777777" w:rsidR="000B6BB1" w:rsidRDefault="000B6BB1" w:rsidP="00421089">
            <w:pPr>
              <w:rPr>
                <w:lang w:val="en-GB" w:eastAsia="en-US"/>
              </w:rPr>
            </w:pPr>
            <w:r>
              <w:rPr>
                <w:lang w:val="en-GB" w:eastAsia="en-US"/>
              </w:rPr>
              <w:t>Complicated on e.g. how to combine different comparing results for different beams</w:t>
            </w:r>
          </w:p>
        </w:tc>
      </w:tr>
      <w:tr w:rsidR="000B6BB1" w14:paraId="19F2FF60" w14:textId="77777777" w:rsidTr="00421089">
        <w:tc>
          <w:tcPr>
            <w:tcW w:w="2765" w:type="dxa"/>
          </w:tcPr>
          <w:p w14:paraId="723C3FEF" w14:textId="77777777" w:rsidR="000B6BB1" w:rsidRDefault="000B6BB1" w:rsidP="00421089">
            <w:pPr>
              <w:rPr>
                <w:lang w:val="en-GB" w:eastAsia="en-US"/>
              </w:rPr>
            </w:pPr>
            <w:r>
              <w:rPr>
                <w:lang w:val="en-GB" w:eastAsia="en-US"/>
              </w:rPr>
              <w:t>Option 2</w:t>
            </w:r>
          </w:p>
          <w:p w14:paraId="0C6DB574" w14:textId="77777777" w:rsidR="000B6BB1" w:rsidRDefault="000B6BB1" w:rsidP="00B468B0">
            <w:pPr>
              <w:spacing w:after="120"/>
              <w:rPr>
                <w:lang w:val="en-GB" w:eastAsia="en-US"/>
              </w:rPr>
            </w:pPr>
            <w:r>
              <w:rPr>
                <w:lang w:val="en-GB" w:eastAsia="en-US"/>
              </w:rPr>
              <w:t>(</w:t>
            </w:r>
            <w:r w:rsidRPr="00C54066">
              <w:rPr>
                <w:lang w:val="en-GB" w:eastAsia="en-US"/>
              </w:rPr>
              <w:t>Similar to L3 measurement cell quality derivation, the average quality of multiple beams should be used to trigger conditional LTM</w:t>
            </w:r>
            <w:r>
              <w:rPr>
                <w:lang w:val="en-GB" w:eastAsia="en-US"/>
              </w:rPr>
              <w:t>)</w:t>
            </w:r>
          </w:p>
        </w:tc>
        <w:tc>
          <w:tcPr>
            <w:tcW w:w="2765" w:type="dxa"/>
          </w:tcPr>
          <w:p w14:paraId="67D6DFE8" w14:textId="77777777" w:rsidR="000B6BB1" w:rsidRDefault="000B6BB1" w:rsidP="00421089">
            <w:pPr>
              <w:rPr>
                <w:lang w:val="en-GB" w:eastAsia="en-US"/>
              </w:rPr>
            </w:pPr>
            <w:r>
              <w:rPr>
                <w:lang w:val="en-GB" w:eastAsia="en-US"/>
              </w:rPr>
              <w:t>Can reuse the legacy L3 cell quality derivation framework</w:t>
            </w:r>
          </w:p>
        </w:tc>
        <w:tc>
          <w:tcPr>
            <w:tcW w:w="2766" w:type="dxa"/>
          </w:tcPr>
          <w:p w14:paraId="2BD348DF" w14:textId="0D722FA7" w:rsidR="00B468B0" w:rsidRDefault="00B468B0" w:rsidP="00421089">
            <w:pPr>
              <w:rPr>
                <w:lang w:val="en-GB"/>
              </w:rPr>
            </w:pPr>
            <w:r>
              <w:rPr>
                <w:lang w:val="en-GB"/>
              </w:rPr>
              <w:t>C</w:t>
            </w:r>
            <w:r>
              <w:rPr>
                <w:rFonts w:hint="eastAsia"/>
                <w:lang w:val="en-GB"/>
              </w:rPr>
              <w:t xml:space="preserve">urrent trigger events for L1 measurement report </w:t>
            </w:r>
            <w:r>
              <w:rPr>
                <w:lang w:val="en-GB"/>
              </w:rPr>
              <w:t>couldn’t</w:t>
            </w:r>
            <w:r>
              <w:rPr>
                <w:rFonts w:hint="eastAsia"/>
                <w:lang w:val="en-GB"/>
              </w:rPr>
              <w:t xml:space="preserve"> be reused;</w:t>
            </w:r>
          </w:p>
          <w:p w14:paraId="3958AD09" w14:textId="1C800C50" w:rsidR="000B6BB1" w:rsidRDefault="000B6BB1" w:rsidP="00421089">
            <w:pPr>
              <w:rPr>
                <w:lang w:val="en-GB" w:eastAsia="en-US"/>
              </w:rPr>
            </w:pPr>
          </w:p>
        </w:tc>
      </w:tr>
    </w:tbl>
    <w:p w14:paraId="1A3BB5D5" w14:textId="72EA82F9" w:rsidR="000B6BB1" w:rsidRPr="00C54066" w:rsidRDefault="000B6BB1" w:rsidP="00F54FEE">
      <w:pPr>
        <w:spacing w:after="120" w:line="240" w:lineRule="auto"/>
        <w:rPr>
          <w:lang w:val="en-GB" w:eastAsia="en-US"/>
        </w:rPr>
      </w:pPr>
      <w:r w:rsidRPr="00C54066">
        <w:rPr>
          <w:lang w:val="en-GB" w:eastAsia="en-US"/>
        </w:rPr>
        <w:t>In order to simplify the de</w:t>
      </w:r>
      <w:r w:rsidR="00947622">
        <w:rPr>
          <w:lang w:val="en-GB" w:eastAsia="en-US"/>
        </w:rPr>
        <w:t>sign</w:t>
      </w:r>
      <w:r w:rsidRPr="00C54066">
        <w:rPr>
          <w:lang w:val="en-GB" w:eastAsia="en-US"/>
        </w:rPr>
        <w:t xml:space="preserve"> and reuse legacy framework, we think it is preferable to go for option 2.</w:t>
      </w:r>
    </w:p>
    <w:p w14:paraId="7FBB6971" w14:textId="6E4A9025" w:rsidR="000B6BB1" w:rsidRDefault="000B6BB1" w:rsidP="00F54FEE">
      <w:pPr>
        <w:pStyle w:val="Caption"/>
        <w:spacing w:before="0"/>
        <w:jc w:val="both"/>
        <w:rPr>
          <w:b/>
        </w:rPr>
      </w:pPr>
      <w:bookmarkStart w:id="20" w:name="_Ref178518813"/>
      <w:r w:rsidRPr="00C54066">
        <w:rPr>
          <w:b/>
        </w:rPr>
        <w:t xml:space="preserve">Proposal </w:t>
      </w:r>
      <w:r w:rsidRPr="00C54066">
        <w:rPr>
          <w:b/>
        </w:rPr>
        <w:fldChar w:fldCharType="begin"/>
      </w:r>
      <w:r w:rsidRPr="00C54066">
        <w:rPr>
          <w:b/>
        </w:rPr>
        <w:instrText xml:space="preserve"> SEQ Proposal \* ARABIC </w:instrText>
      </w:r>
      <w:r w:rsidRPr="00C54066">
        <w:rPr>
          <w:b/>
        </w:rPr>
        <w:fldChar w:fldCharType="separate"/>
      </w:r>
      <w:r w:rsidR="006751C0">
        <w:rPr>
          <w:b/>
          <w:noProof/>
        </w:rPr>
        <w:t>8</w:t>
      </w:r>
      <w:r w:rsidRPr="00C54066">
        <w:rPr>
          <w:b/>
        </w:rPr>
        <w:fldChar w:fldCharType="end"/>
      </w:r>
      <w:r w:rsidRPr="00C54066">
        <w:rPr>
          <w:b/>
        </w:rPr>
        <w:t>: Similar to L3 measurement cell level quality derivation, the average quality of multiple beams (i.e. measurement result at point B</w:t>
      </w:r>
      <w:r>
        <w:rPr>
          <w:b/>
        </w:rPr>
        <w:t xml:space="preserve"> in </w:t>
      </w:r>
      <w:r w:rsidRPr="00C54066">
        <w:rPr>
          <w:b/>
        </w:rPr>
        <w:t xml:space="preserve">Figure 9.2.4-1 of TS38.300) is used for </w:t>
      </w:r>
      <w:r>
        <w:rPr>
          <w:b/>
        </w:rPr>
        <w:t>conditional LTM event</w:t>
      </w:r>
      <w:r w:rsidRPr="00C54066">
        <w:rPr>
          <w:b/>
        </w:rPr>
        <w:t xml:space="preserve"> evaluation.</w:t>
      </w:r>
      <w:bookmarkEnd w:id="20"/>
    </w:p>
    <w:p w14:paraId="53C915AD" w14:textId="77777777" w:rsidR="000B6BB1" w:rsidRDefault="000B6BB1" w:rsidP="00F54FEE">
      <w:pPr>
        <w:spacing w:after="120" w:line="240" w:lineRule="auto"/>
        <w:rPr>
          <w:lang w:val="en-GB" w:eastAsia="en-US"/>
        </w:rPr>
      </w:pPr>
      <w:r>
        <w:rPr>
          <w:lang w:val="en-GB" w:eastAsia="en-US"/>
        </w:rPr>
        <w:t>Then, the conditional LTM events can be, e.g.:</w:t>
      </w:r>
    </w:p>
    <w:p w14:paraId="645170FA" w14:textId="420EAC65" w:rsidR="000B6BB1" w:rsidRDefault="000B6BB1" w:rsidP="00B468B0">
      <w:pPr>
        <w:pStyle w:val="ListParagraph"/>
        <w:numPr>
          <w:ilvl w:val="0"/>
          <w:numId w:val="24"/>
        </w:numPr>
        <w:spacing w:after="120"/>
        <w:ind w:left="714" w:hanging="357"/>
        <w:contextualSpacing w:val="0"/>
      </w:pPr>
      <w:r w:rsidRPr="005747F1">
        <w:t xml:space="preserve">Event LTMC3: Candidate cell quality </w:t>
      </w:r>
      <w:r>
        <w:t>(</w:t>
      </w:r>
      <w:r w:rsidRPr="005747F1">
        <w:t xml:space="preserve">based on multiple beams of </w:t>
      </w:r>
      <w:r>
        <w:rPr>
          <w:rFonts w:hint="eastAsia"/>
        </w:rPr>
        <w:t>one</w:t>
      </w:r>
      <w:r>
        <w:t xml:space="preserve"> </w:t>
      </w:r>
      <w:r w:rsidRPr="005747F1">
        <w:t>candidate cell</w:t>
      </w:r>
      <w:r>
        <w:t>)</w:t>
      </w:r>
      <w:r w:rsidRPr="005747F1">
        <w:t xml:space="preserve"> becomes amount of offset better than serving cell quality </w:t>
      </w:r>
      <w:r>
        <w:t>(</w:t>
      </w:r>
      <w:r w:rsidRPr="005747F1">
        <w:t>based on multiple beams of serving cell</w:t>
      </w:r>
      <w:r>
        <w:t xml:space="preserve">, </w:t>
      </w:r>
      <w:r w:rsidRPr="005747F1">
        <w:t>e.g. multiple beams of activated TCI state);</w:t>
      </w:r>
    </w:p>
    <w:p w14:paraId="69B73080" w14:textId="47F86FEA" w:rsidR="000B6BB1" w:rsidRDefault="000B6BB1" w:rsidP="00B468B0">
      <w:pPr>
        <w:pStyle w:val="ListParagraph"/>
        <w:numPr>
          <w:ilvl w:val="0"/>
          <w:numId w:val="24"/>
        </w:numPr>
        <w:spacing w:after="120"/>
        <w:ind w:left="714" w:hanging="357"/>
        <w:contextualSpacing w:val="0"/>
      </w:pPr>
      <w:r w:rsidRPr="005747F1">
        <w:t>Event LTMC</w:t>
      </w:r>
      <w:r>
        <w:t>5</w:t>
      </w:r>
      <w:r w:rsidRPr="005747F1">
        <w:t xml:space="preserve">: </w:t>
      </w:r>
      <w:r>
        <w:t>S</w:t>
      </w:r>
      <w:r w:rsidRPr="005747F1">
        <w:t xml:space="preserve">erving cell quality </w:t>
      </w:r>
      <w:r>
        <w:t>(</w:t>
      </w:r>
      <w:r w:rsidRPr="005747F1">
        <w:t>based on multiple beams of serving cell</w:t>
      </w:r>
      <w:r>
        <w:t>)</w:t>
      </w:r>
      <w:r w:rsidRPr="005747F1">
        <w:t xml:space="preserve"> </w:t>
      </w:r>
      <w:r>
        <w:t xml:space="preserve">becomes </w:t>
      </w:r>
      <w:r w:rsidRPr="00E6728C">
        <w:t xml:space="preserve">worse than absolute threshold1 AND </w:t>
      </w:r>
      <w:r>
        <w:t>c</w:t>
      </w:r>
      <w:r w:rsidRPr="005747F1">
        <w:t xml:space="preserve">andidate cell quality </w:t>
      </w:r>
      <w:r>
        <w:t>(</w:t>
      </w:r>
      <w:r w:rsidRPr="005747F1">
        <w:t xml:space="preserve">based on multiple beams of </w:t>
      </w:r>
      <w:r>
        <w:t xml:space="preserve">one </w:t>
      </w:r>
      <w:r w:rsidRPr="005747F1">
        <w:t>candidate cell</w:t>
      </w:r>
      <w:r>
        <w:t>)</w:t>
      </w:r>
      <w:r w:rsidRPr="005747F1">
        <w:t xml:space="preserve"> </w:t>
      </w:r>
      <w:r w:rsidRPr="00E6728C">
        <w:t>becomes better than another absolute threshold2.</w:t>
      </w:r>
    </w:p>
    <w:p w14:paraId="33CC9B2F" w14:textId="77777777" w:rsidR="000B6BB1" w:rsidRPr="00E6728C" w:rsidRDefault="000B6BB1" w:rsidP="00F54FEE">
      <w:pPr>
        <w:spacing w:after="120" w:line="240" w:lineRule="auto"/>
      </w:pPr>
      <w:r w:rsidRPr="00E6728C">
        <w:t>Therefore, we propose:</w:t>
      </w:r>
    </w:p>
    <w:p w14:paraId="4B6A1724" w14:textId="40CEA560" w:rsidR="000B6BB1" w:rsidRPr="00E6728C" w:rsidRDefault="000B6BB1" w:rsidP="00F54FEE">
      <w:pPr>
        <w:pStyle w:val="Caption"/>
        <w:spacing w:before="0"/>
        <w:jc w:val="both"/>
        <w:rPr>
          <w:b/>
          <w:lang w:eastAsia="zh-CN"/>
        </w:rPr>
      </w:pPr>
      <w:bookmarkStart w:id="21" w:name="_Ref178518814"/>
      <w:r w:rsidRPr="00E6728C">
        <w:rPr>
          <w:b/>
        </w:rPr>
        <w:t xml:space="preserve">Proposal </w:t>
      </w:r>
      <w:r w:rsidRPr="00E6728C">
        <w:rPr>
          <w:b/>
        </w:rPr>
        <w:fldChar w:fldCharType="begin"/>
      </w:r>
      <w:r w:rsidRPr="00E6728C">
        <w:rPr>
          <w:b/>
        </w:rPr>
        <w:instrText xml:space="preserve"> SEQ Proposal \* ARABIC </w:instrText>
      </w:r>
      <w:r w:rsidRPr="00E6728C">
        <w:rPr>
          <w:b/>
        </w:rPr>
        <w:fldChar w:fldCharType="separate"/>
      </w:r>
      <w:r w:rsidR="006751C0">
        <w:rPr>
          <w:b/>
          <w:noProof/>
        </w:rPr>
        <w:t>9</w:t>
      </w:r>
      <w:r w:rsidRPr="00E6728C">
        <w:rPr>
          <w:b/>
        </w:rPr>
        <w:fldChar w:fldCharType="end"/>
      </w:r>
      <w:r w:rsidRPr="00E6728C">
        <w:rPr>
          <w:b/>
        </w:rPr>
        <w:t xml:space="preserve">: Similar events as LTM 3/5 </w:t>
      </w:r>
      <w:r w:rsidR="00947622">
        <w:rPr>
          <w:b/>
        </w:rPr>
        <w:t>are</w:t>
      </w:r>
      <w:r w:rsidRPr="00E6728C">
        <w:rPr>
          <w:b/>
        </w:rPr>
        <w:t xml:space="preserve"> defined for conditional LTM</w:t>
      </w:r>
      <w:r>
        <w:rPr>
          <w:rFonts w:hint="eastAsia"/>
          <w:b/>
          <w:lang w:eastAsia="zh-CN"/>
        </w:rPr>
        <w:t>,</w:t>
      </w:r>
      <w:r>
        <w:rPr>
          <w:b/>
          <w:lang w:eastAsia="zh-CN"/>
        </w:rPr>
        <w:t xml:space="preserve"> e.g.:</w:t>
      </w:r>
      <w:bookmarkEnd w:id="21"/>
    </w:p>
    <w:p w14:paraId="40069B57" w14:textId="04EBDC0D" w:rsidR="000B6BB1" w:rsidRPr="00B468B0" w:rsidRDefault="000B6BB1" w:rsidP="00B468B0">
      <w:pPr>
        <w:pStyle w:val="ListParagraph"/>
        <w:numPr>
          <w:ilvl w:val="0"/>
          <w:numId w:val="25"/>
        </w:numPr>
        <w:spacing w:after="120"/>
        <w:rPr>
          <w:b/>
        </w:rPr>
      </w:pPr>
      <w:r w:rsidRPr="00B468B0">
        <w:rPr>
          <w:b/>
        </w:rPr>
        <w:t>Event LTMC3: Candidate cell quality (based on multiple beams of one candidate cell) becomes amount of offset better than serving cell quality (based on multiple beams of serving cell, e.g. multiple beams of activated TCI state);</w:t>
      </w:r>
    </w:p>
    <w:p w14:paraId="346CF213" w14:textId="2ADDF836" w:rsidR="000B6BB1" w:rsidRDefault="000B6BB1" w:rsidP="00B468B0">
      <w:pPr>
        <w:pStyle w:val="ListParagraph"/>
        <w:numPr>
          <w:ilvl w:val="0"/>
          <w:numId w:val="25"/>
        </w:numPr>
        <w:spacing w:after="120"/>
      </w:pPr>
      <w:r w:rsidRPr="00B468B0">
        <w:rPr>
          <w:b/>
        </w:rPr>
        <w:lastRenderedPageBreak/>
        <w:t>Event LTMC5: Serving cell quality (based on multiple beams of serving cell) becomes worse than absolute threshold1 AND candidate cell quality (based on multiple beams of one candidate cell) becomes better than another absolute threshold2</w:t>
      </w:r>
    </w:p>
    <w:p w14:paraId="446AF3AD" w14:textId="58003BB5" w:rsidR="000B6BB1" w:rsidRDefault="000B6BB1" w:rsidP="00AE3B8D">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Conditional LTM execution/completion</w:t>
      </w:r>
    </w:p>
    <w:p w14:paraId="583EAA36" w14:textId="77777777" w:rsidR="00440132" w:rsidRDefault="00440132" w:rsidP="00F54FEE">
      <w:pPr>
        <w:spacing w:after="120" w:line="240" w:lineRule="auto"/>
      </w:pPr>
      <w:r>
        <w:t xml:space="preserve">For execution phase, there are multiple questions to be answered, e.g. </w:t>
      </w:r>
    </w:p>
    <w:p w14:paraId="7714B434" w14:textId="77777777" w:rsidR="00440132" w:rsidRDefault="00440132" w:rsidP="00F54FEE">
      <w:pPr>
        <w:pStyle w:val="ListParagraph"/>
        <w:numPr>
          <w:ilvl w:val="0"/>
          <w:numId w:val="10"/>
        </w:numPr>
        <w:spacing w:after="120"/>
        <w:contextualSpacing w:val="0"/>
        <w:jc w:val="both"/>
      </w:pPr>
      <w:r>
        <w:t>Whether/how to define the supervisor timer for conditional LTM?</w:t>
      </w:r>
    </w:p>
    <w:p w14:paraId="70521FE1" w14:textId="77777777" w:rsidR="00440132" w:rsidRDefault="00440132" w:rsidP="00F54FEE">
      <w:pPr>
        <w:pStyle w:val="ListParagraph"/>
        <w:numPr>
          <w:ilvl w:val="0"/>
          <w:numId w:val="10"/>
        </w:numPr>
        <w:spacing w:after="120"/>
        <w:contextualSpacing w:val="0"/>
        <w:jc w:val="both"/>
      </w:pPr>
      <w:r>
        <w:t xml:space="preserve">For RACH-based procedure, </w:t>
      </w:r>
      <w:r w:rsidRPr="00676616">
        <w:t>how can UE acquire the CFRA resource for the initial access in target cell</w:t>
      </w:r>
      <w:r>
        <w:t>?</w:t>
      </w:r>
    </w:p>
    <w:p w14:paraId="5C3246FD" w14:textId="77777777" w:rsidR="00440132" w:rsidRDefault="00440132" w:rsidP="00F54FEE">
      <w:pPr>
        <w:pStyle w:val="ListParagraph"/>
        <w:numPr>
          <w:ilvl w:val="0"/>
          <w:numId w:val="10"/>
        </w:numPr>
        <w:spacing w:after="120"/>
        <w:contextualSpacing w:val="0"/>
        <w:jc w:val="both"/>
      </w:pPr>
      <w:r>
        <w:t>What should be the UE behavior upon conditional LTM failure?</w:t>
      </w:r>
    </w:p>
    <w:p w14:paraId="0FDA2DC8" w14:textId="5430B3C0" w:rsidR="00440132" w:rsidRDefault="00440132" w:rsidP="00F54FEE">
      <w:pPr>
        <w:spacing w:after="120" w:line="240" w:lineRule="auto"/>
      </w:pPr>
      <w:r>
        <w:t>For second question, which is about the CFRA resources, it is quite different to legacy LTM as legacy LTM switch command MAC CE can include the CFRA information</w:t>
      </w:r>
      <w:r w:rsidR="00BF7192">
        <w:rPr>
          <w:rFonts w:hint="eastAsia"/>
        </w:rPr>
        <w:t xml:space="preserve"> which could be shared by multiple UEs</w:t>
      </w:r>
      <w:r>
        <w:t xml:space="preserve"> such as </w:t>
      </w:r>
      <w:r w:rsidRPr="00CF1D1A">
        <w:t xml:space="preserve">Random Access Preamble index, which UL carrier to transmit the PRACH, SS/PBCH index, PRACH Mask index, </w:t>
      </w:r>
      <w:r>
        <w:t xml:space="preserve">and </w:t>
      </w:r>
      <w:r w:rsidRPr="00CF1D1A">
        <w:t>Repetition number</w:t>
      </w:r>
      <w:r>
        <w:fldChar w:fldCharType="begin"/>
      </w:r>
      <w:r>
        <w:instrText xml:space="preserve"> REF _Ref178361166 \n \h </w:instrText>
      </w:r>
      <w:r w:rsidR="00F54FEE">
        <w:instrText xml:space="preserve"> \* MERGEFORMAT </w:instrText>
      </w:r>
      <w:r>
        <w:fldChar w:fldCharType="separate"/>
      </w:r>
      <w:r w:rsidR="006751C0">
        <w:t>[4]</w:t>
      </w:r>
      <w:r>
        <w:fldChar w:fldCharType="end"/>
      </w:r>
      <w:r>
        <w:t>. For conditional LTM, if we would like to support CFRA, the CFRA resource may only be included in the candidate cell configurations of conditional LTM</w:t>
      </w:r>
      <w:r w:rsidR="00BF7192">
        <w:rPr>
          <w:rFonts w:hint="eastAsia"/>
        </w:rPr>
        <w:t>, which is dedic</w:t>
      </w:r>
      <w:r w:rsidR="005D37FC">
        <w:t>a</w:t>
      </w:r>
      <w:r w:rsidR="00BF7192">
        <w:rPr>
          <w:rFonts w:hint="eastAsia"/>
        </w:rPr>
        <w:t>ted for a UE</w:t>
      </w:r>
      <w:r>
        <w:t xml:space="preserve">. However, </w:t>
      </w:r>
      <w:r w:rsidR="00BF7192">
        <w:rPr>
          <w:rFonts w:hint="eastAsia"/>
        </w:rPr>
        <w:t xml:space="preserve">the resources waste issue should be considered, </w:t>
      </w:r>
      <w:r>
        <w:t>considering the conditional LTM may never be executed for a certain cell</w:t>
      </w:r>
      <w:r w:rsidR="00BF7192">
        <w:rPr>
          <w:rFonts w:hint="eastAsia"/>
        </w:rPr>
        <w:t xml:space="preserve"> while this cell has to reserve the CFRA resource for this UE during the whole subsequent LTM procedure</w:t>
      </w:r>
      <w:r>
        <w:t xml:space="preserve">. </w:t>
      </w:r>
      <w:r w:rsidR="00BF7192">
        <w:t>A</w:t>
      </w:r>
      <w:r w:rsidR="00BF7192">
        <w:rPr>
          <w:rFonts w:hint="eastAsia"/>
        </w:rPr>
        <w:t>nyway, w</w:t>
      </w:r>
      <w:r>
        <w:t>e understand this may be left to candidate cell implementation, and if CFRA resource is included, CFRA can be performed by the UE.</w:t>
      </w:r>
    </w:p>
    <w:p w14:paraId="401B0B47" w14:textId="081077F9" w:rsidR="00440132" w:rsidRPr="00CF1D1A" w:rsidRDefault="00440132" w:rsidP="00F54FEE">
      <w:pPr>
        <w:pStyle w:val="Caption"/>
        <w:spacing w:before="0"/>
        <w:jc w:val="both"/>
        <w:rPr>
          <w:b/>
        </w:rPr>
      </w:pPr>
      <w:bookmarkStart w:id="22" w:name="_Ref178518815"/>
      <w:r w:rsidRPr="00CF1D1A">
        <w:rPr>
          <w:b/>
        </w:rPr>
        <w:t xml:space="preserve">Proposal </w:t>
      </w:r>
      <w:r w:rsidRPr="00CF1D1A">
        <w:rPr>
          <w:b/>
        </w:rPr>
        <w:fldChar w:fldCharType="begin"/>
      </w:r>
      <w:r w:rsidRPr="00CF1D1A">
        <w:rPr>
          <w:b/>
        </w:rPr>
        <w:instrText xml:space="preserve"> SEQ Proposal \* ARABIC </w:instrText>
      </w:r>
      <w:r w:rsidRPr="00CF1D1A">
        <w:rPr>
          <w:b/>
        </w:rPr>
        <w:fldChar w:fldCharType="separate"/>
      </w:r>
      <w:r w:rsidR="006751C0">
        <w:rPr>
          <w:b/>
          <w:noProof/>
        </w:rPr>
        <w:t>10</w:t>
      </w:r>
      <w:r w:rsidRPr="00CF1D1A">
        <w:rPr>
          <w:b/>
        </w:rPr>
        <w:fldChar w:fldCharType="end"/>
      </w:r>
      <w:r w:rsidRPr="00CF1D1A">
        <w:rPr>
          <w:b/>
        </w:rPr>
        <w:t>: For RACH-based conditional LTM procedure, CFRA is performed when CFRA resource is included in candidate cell configurations, otherwise CBRA is performed.</w:t>
      </w:r>
      <w:bookmarkEnd w:id="22"/>
      <w:r w:rsidRPr="00CF1D1A">
        <w:rPr>
          <w:b/>
        </w:rPr>
        <w:t xml:space="preserve"> </w:t>
      </w:r>
    </w:p>
    <w:p w14:paraId="688C706B" w14:textId="6FB18040" w:rsidR="00440132" w:rsidRDefault="00440132" w:rsidP="00F54FEE">
      <w:pPr>
        <w:spacing w:after="120" w:line="240" w:lineRule="auto"/>
      </w:pPr>
      <w:r>
        <w:t>For other questions, we understand we should reuse the legacy LTM as much as possible. LTM supervisor timer was discussed in Rel-18 and T304 is finally extended to cover the LTM case, as follows</w:t>
      </w:r>
      <w:r w:rsidR="006751C0">
        <w:fldChar w:fldCharType="begin"/>
      </w:r>
      <w:r w:rsidR="006751C0">
        <w:instrText xml:space="preserve"> REF _Ref181802639 \n \h </w:instrText>
      </w:r>
      <w:r w:rsidR="00F54FEE">
        <w:instrText xml:space="preserve"> \* MERGEFORMAT </w:instrText>
      </w:r>
      <w:r w:rsidR="006751C0">
        <w:fldChar w:fldCharType="separate"/>
      </w:r>
      <w:r w:rsidR="006751C0">
        <w:t>[5]</w:t>
      </w:r>
      <w:r w:rsidR="006751C0">
        <w:fldChar w:fldCharType="end"/>
      </w:r>
      <w:r w:rsidR="00F54FEE">
        <w:rPr>
          <w:rFonts w:hint="eastAsia"/>
        </w:rPr>
        <w:t>:</w:t>
      </w:r>
    </w:p>
    <w:tbl>
      <w:tblPr>
        <w:tblW w:w="8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037"/>
        <w:gridCol w:w="2547"/>
        <w:gridCol w:w="2547"/>
      </w:tblGrid>
      <w:tr w:rsidR="00440132" w14:paraId="6E7E8903" w14:textId="77777777" w:rsidTr="00F54FEE">
        <w:trPr>
          <w:cantSplit/>
          <w:trHeight w:val="199"/>
          <w:tblHeader/>
        </w:trPr>
        <w:tc>
          <w:tcPr>
            <w:tcW w:w="1135" w:type="dxa"/>
            <w:tcBorders>
              <w:top w:val="single" w:sz="4" w:space="0" w:color="auto"/>
              <w:left w:val="single" w:sz="4" w:space="0" w:color="auto"/>
              <w:bottom w:val="single" w:sz="4" w:space="0" w:color="auto"/>
              <w:right w:val="single" w:sz="4" w:space="0" w:color="auto"/>
            </w:tcBorders>
            <w:hideMark/>
          </w:tcPr>
          <w:p w14:paraId="6EC1999A" w14:textId="77777777" w:rsidR="00440132" w:rsidRDefault="00440132" w:rsidP="00421089">
            <w:pPr>
              <w:pStyle w:val="TAH"/>
              <w:rPr>
                <w:lang w:val="sv-SE" w:eastAsia="en-GB"/>
              </w:rPr>
            </w:pPr>
            <w:r>
              <w:rPr>
                <w:lang w:val="sv-SE" w:eastAsia="en-GB"/>
              </w:rPr>
              <w:t>Timer</w:t>
            </w:r>
          </w:p>
        </w:tc>
        <w:tc>
          <w:tcPr>
            <w:tcW w:w="2037" w:type="dxa"/>
            <w:tcBorders>
              <w:top w:val="single" w:sz="4" w:space="0" w:color="auto"/>
              <w:left w:val="single" w:sz="4" w:space="0" w:color="auto"/>
              <w:bottom w:val="single" w:sz="4" w:space="0" w:color="auto"/>
              <w:right w:val="single" w:sz="4" w:space="0" w:color="auto"/>
            </w:tcBorders>
            <w:hideMark/>
          </w:tcPr>
          <w:p w14:paraId="142E95E5" w14:textId="77777777" w:rsidR="00440132" w:rsidRDefault="00440132" w:rsidP="00421089">
            <w:pPr>
              <w:pStyle w:val="TAH"/>
              <w:rPr>
                <w:lang w:val="sv-SE" w:eastAsia="en-GB"/>
              </w:rPr>
            </w:pPr>
            <w:r>
              <w:rPr>
                <w:lang w:val="sv-SE" w:eastAsia="en-GB"/>
              </w:rPr>
              <w:t>Start</w:t>
            </w:r>
          </w:p>
        </w:tc>
        <w:tc>
          <w:tcPr>
            <w:tcW w:w="2547" w:type="dxa"/>
            <w:tcBorders>
              <w:top w:val="single" w:sz="4" w:space="0" w:color="auto"/>
              <w:left w:val="single" w:sz="4" w:space="0" w:color="auto"/>
              <w:bottom w:val="single" w:sz="4" w:space="0" w:color="auto"/>
              <w:right w:val="single" w:sz="4" w:space="0" w:color="auto"/>
            </w:tcBorders>
            <w:hideMark/>
          </w:tcPr>
          <w:p w14:paraId="5A3929DD" w14:textId="77777777" w:rsidR="00440132" w:rsidRDefault="00440132" w:rsidP="00421089">
            <w:pPr>
              <w:pStyle w:val="TAH"/>
              <w:rPr>
                <w:lang w:val="sv-SE" w:eastAsia="en-GB"/>
              </w:rPr>
            </w:pPr>
            <w:r>
              <w:rPr>
                <w:lang w:val="sv-SE" w:eastAsia="en-GB"/>
              </w:rPr>
              <w:t>Stop</w:t>
            </w:r>
          </w:p>
        </w:tc>
        <w:tc>
          <w:tcPr>
            <w:tcW w:w="2547" w:type="dxa"/>
            <w:tcBorders>
              <w:top w:val="single" w:sz="4" w:space="0" w:color="auto"/>
              <w:left w:val="single" w:sz="4" w:space="0" w:color="auto"/>
              <w:bottom w:val="single" w:sz="4" w:space="0" w:color="auto"/>
              <w:right w:val="single" w:sz="4" w:space="0" w:color="auto"/>
            </w:tcBorders>
            <w:hideMark/>
          </w:tcPr>
          <w:p w14:paraId="5E07DB8D" w14:textId="77777777" w:rsidR="00440132" w:rsidRDefault="00440132" w:rsidP="00421089">
            <w:pPr>
              <w:pStyle w:val="TAH"/>
              <w:rPr>
                <w:lang w:val="sv-SE" w:eastAsia="en-GB"/>
              </w:rPr>
            </w:pPr>
            <w:r>
              <w:rPr>
                <w:lang w:val="sv-SE" w:eastAsia="en-GB"/>
              </w:rPr>
              <w:t>At expiry</w:t>
            </w:r>
          </w:p>
        </w:tc>
      </w:tr>
      <w:tr w:rsidR="00440132" w14:paraId="2CAB6F1D" w14:textId="77777777" w:rsidTr="00F54FEE">
        <w:trPr>
          <w:cantSplit/>
          <w:trHeight w:val="3038"/>
        </w:trPr>
        <w:tc>
          <w:tcPr>
            <w:tcW w:w="1135" w:type="dxa"/>
            <w:tcBorders>
              <w:top w:val="single" w:sz="4" w:space="0" w:color="auto"/>
              <w:left w:val="single" w:sz="4" w:space="0" w:color="auto"/>
              <w:bottom w:val="single" w:sz="4" w:space="0" w:color="auto"/>
              <w:right w:val="single" w:sz="4" w:space="0" w:color="auto"/>
            </w:tcBorders>
            <w:hideMark/>
          </w:tcPr>
          <w:p w14:paraId="075B1B4C" w14:textId="77777777" w:rsidR="00440132" w:rsidRDefault="00440132" w:rsidP="00421089">
            <w:pPr>
              <w:pStyle w:val="TAL"/>
              <w:rPr>
                <w:lang w:val="sv-SE" w:eastAsia="en-GB"/>
              </w:rPr>
            </w:pPr>
            <w:r>
              <w:rPr>
                <w:lang w:val="sv-SE" w:eastAsia="en-GB"/>
              </w:rPr>
              <w:t>T304</w:t>
            </w:r>
          </w:p>
        </w:tc>
        <w:tc>
          <w:tcPr>
            <w:tcW w:w="2037" w:type="dxa"/>
            <w:tcBorders>
              <w:top w:val="single" w:sz="4" w:space="0" w:color="auto"/>
              <w:left w:val="single" w:sz="4" w:space="0" w:color="auto"/>
              <w:bottom w:val="single" w:sz="4" w:space="0" w:color="auto"/>
              <w:right w:val="single" w:sz="4" w:space="0" w:color="auto"/>
            </w:tcBorders>
          </w:tcPr>
          <w:p w14:paraId="4D32F8F7" w14:textId="77777777" w:rsidR="00440132" w:rsidRDefault="00440132" w:rsidP="00421089">
            <w:pPr>
              <w:pStyle w:val="TAL"/>
              <w:rPr>
                <w:iCs/>
                <w:lang w:val="sv-SE" w:eastAsia="sv-SE"/>
              </w:rPr>
            </w:pPr>
            <w:r>
              <w:rPr>
                <w:iCs/>
                <w:lang w:val="sv-SE" w:eastAsia="sv-SE"/>
              </w:rPr>
              <w:t>&lt;omitted...&gt;</w:t>
            </w:r>
          </w:p>
          <w:p w14:paraId="37860B13" w14:textId="77777777" w:rsidR="00440132" w:rsidRDefault="00440132" w:rsidP="00421089">
            <w:pPr>
              <w:pStyle w:val="TAL"/>
              <w:rPr>
                <w:lang w:val="sv-SE" w:eastAsia="sv-SE"/>
              </w:rPr>
            </w:pPr>
            <w:r w:rsidRPr="001D6C72">
              <w:rPr>
                <w:iCs/>
                <w:highlight w:val="yellow"/>
                <w:lang w:val="sv-SE" w:eastAsia="sv-SE"/>
              </w:rPr>
              <w:t>Also, for the MCG and SCG upon an indication from lower layer that an LTM cell switch procedure is triggered</w:t>
            </w:r>
            <w:r>
              <w:rPr>
                <w:iCs/>
                <w:lang w:val="sv-SE" w:eastAsia="sv-SE"/>
              </w:rPr>
              <w:t xml:space="preserve"> and, for the </w:t>
            </w:r>
            <w:r w:rsidRPr="00C778E8">
              <w:rPr>
                <w:iCs/>
                <w:lang w:val="sv-SE" w:eastAsia="sv-SE"/>
              </w:rPr>
              <w:t>MCG, upon performing an LTM cell switch procedure following cell selection performed while timer T311 is running.</w:t>
            </w:r>
          </w:p>
        </w:tc>
        <w:tc>
          <w:tcPr>
            <w:tcW w:w="2547" w:type="dxa"/>
            <w:tcBorders>
              <w:top w:val="single" w:sz="4" w:space="0" w:color="auto"/>
              <w:left w:val="single" w:sz="4" w:space="0" w:color="auto"/>
              <w:bottom w:val="single" w:sz="4" w:space="0" w:color="auto"/>
              <w:right w:val="single" w:sz="4" w:space="0" w:color="auto"/>
            </w:tcBorders>
          </w:tcPr>
          <w:p w14:paraId="2C63AE99" w14:textId="77777777" w:rsidR="00440132" w:rsidRDefault="00440132" w:rsidP="00421089">
            <w:pPr>
              <w:pStyle w:val="TAL"/>
              <w:rPr>
                <w:lang w:val="sv-SE" w:eastAsia="en-GB"/>
              </w:rPr>
            </w:pPr>
            <w:r w:rsidRPr="001D6C72">
              <w:rPr>
                <w:highlight w:val="yellow"/>
                <w:lang w:val="sv-SE" w:eastAsia="en-GB"/>
              </w:rPr>
              <w:t>Upon successful completion of random access on the corresponding SpCell</w:t>
            </w:r>
            <w:r>
              <w:rPr>
                <w:lang w:val="sv-SE" w:eastAsia="en-GB"/>
              </w:rPr>
              <w:t>.</w:t>
            </w:r>
          </w:p>
          <w:p w14:paraId="072DDD21" w14:textId="77777777" w:rsidR="00440132" w:rsidRDefault="00440132" w:rsidP="00421089">
            <w:pPr>
              <w:pStyle w:val="TAL"/>
              <w:rPr>
                <w:rFonts w:eastAsia="宋体"/>
                <w:lang w:val="sv-SE" w:eastAsia="sv-SE"/>
              </w:rPr>
            </w:pPr>
            <w:r>
              <w:rPr>
                <w:rFonts w:eastAsia="宋体"/>
                <w:lang w:val="sv-SE" w:eastAsia="sv-SE"/>
              </w:rPr>
              <w:t xml:space="preserve">Upon receiving an indication from lower layers of successful completion of Rach-less handover, or </w:t>
            </w:r>
            <w:r w:rsidRPr="001D6C72">
              <w:rPr>
                <w:rFonts w:eastAsia="宋体"/>
                <w:highlight w:val="yellow"/>
                <w:lang w:val="sv-SE" w:eastAsia="sv-SE"/>
              </w:rPr>
              <w:t>upon receiving an indication from lower layers of successful completion of an LTM RACH-less cell switch</w:t>
            </w:r>
            <w:r>
              <w:rPr>
                <w:rFonts w:eastAsia="宋体"/>
                <w:lang w:val="sv-SE" w:eastAsia="sv-SE"/>
              </w:rPr>
              <w:t>.</w:t>
            </w:r>
          </w:p>
          <w:p w14:paraId="058901A6" w14:textId="77777777" w:rsidR="00440132" w:rsidRDefault="00440132" w:rsidP="00421089">
            <w:pPr>
              <w:pStyle w:val="TAL"/>
              <w:rPr>
                <w:lang w:val="sv-SE" w:eastAsia="en-GB"/>
              </w:rPr>
            </w:pPr>
          </w:p>
          <w:p w14:paraId="7410FBCB" w14:textId="77777777" w:rsidR="00440132" w:rsidRDefault="00440132" w:rsidP="00421089">
            <w:pPr>
              <w:pStyle w:val="TAL"/>
              <w:rPr>
                <w:iCs/>
                <w:lang w:val="sv-SE" w:eastAsia="sv-SE"/>
              </w:rPr>
            </w:pPr>
            <w:r>
              <w:rPr>
                <w:iCs/>
                <w:lang w:val="sv-SE" w:eastAsia="sv-SE"/>
              </w:rPr>
              <w:t>&lt;omitted...&gt;</w:t>
            </w:r>
          </w:p>
          <w:p w14:paraId="4A988751" w14:textId="77777777" w:rsidR="00440132" w:rsidRDefault="00440132" w:rsidP="00421089">
            <w:pPr>
              <w:pStyle w:val="TAL"/>
              <w:rPr>
                <w:lang w:val="sv-SE" w:eastAsia="en-GB"/>
              </w:rPr>
            </w:pPr>
          </w:p>
        </w:tc>
        <w:tc>
          <w:tcPr>
            <w:tcW w:w="2547" w:type="dxa"/>
            <w:tcBorders>
              <w:top w:val="single" w:sz="4" w:space="0" w:color="auto"/>
              <w:left w:val="single" w:sz="4" w:space="0" w:color="auto"/>
              <w:bottom w:val="single" w:sz="4" w:space="0" w:color="auto"/>
              <w:right w:val="single" w:sz="4" w:space="0" w:color="auto"/>
            </w:tcBorders>
          </w:tcPr>
          <w:p w14:paraId="588C0FE8" w14:textId="77777777" w:rsidR="00440132" w:rsidRDefault="00440132" w:rsidP="00421089">
            <w:pPr>
              <w:pStyle w:val="TAL"/>
              <w:rPr>
                <w:lang w:val="sv-SE" w:eastAsia="en-GB"/>
              </w:rPr>
            </w:pPr>
            <w:r>
              <w:rPr>
                <w:lang w:val="sv-SE" w:eastAsia="en-GB"/>
              </w:rPr>
              <w:t xml:space="preserve">For T304 of MCG, in case of the handover from NR or intra-NR handover, or path switch from a L2 U2N Relay UE to a NR cell, </w:t>
            </w:r>
            <w:r w:rsidRPr="00947622">
              <w:rPr>
                <w:highlight w:val="yellow"/>
                <w:lang w:val="sv-SE" w:eastAsia="en-GB"/>
              </w:rPr>
              <w:t>or an LTM cell switch procedure</w:t>
            </w:r>
            <w:r>
              <w:rPr>
                <w:lang w:val="sv-SE" w:eastAsia="en-GB"/>
              </w:rPr>
              <w:t xml:space="preserve">, </w:t>
            </w:r>
            <w:r w:rsidRPr="001D6C72">
              <w:rPr>
                <w:highlight w:val="yellow"/>
                <w:lang w:val="sv-SE" w:eastAsia="en-GB"/>
              </w:rPr>
              <w:t>initiate the RRC re-establishment procedure</w:t>
            </w:r>
            <w:r>
              <w:rPr>
                <w:lang w:val="sv-SE" w:eastAsia="en-GB"/>
              </w:rPr>
              <w:t>; In case of handover to NR, perform the actions defined in the specifications applicable for the source RAT. If any DAPS bearer is configured and if there is no RLF in source PCell, initiate the failure information procedure.</w:t>
            </w:r>
          </w:p>
          <w:p w14:paraId="104B1D30" w14:textId="77777777" w:rsidR="00440132" w:rsidRPr="00EE70DA" w:rsidRDefault="00440132" w:rsidP="00421089">
            <w:pPr>
              <w:pStyle w:val="TAL"/>
              <w:rPr>
                <w:iCs/>
                <w:lang w:val="sv-SE" w:eastAsia="sv-SE"/>
              </w:rPr>
            </w:pPr>
            <w:r>
              <w:rPr>
                <w:iCs/>
                <w:lang w:val="sv-SE" w:eastAsia="sv-SE"/>
              </w:rPr>
              <w:t>&lt;omitted...&gt;</w:t>
            </w:r>
          </w:p>
        </w:tc>
      </w:tr>
    </w:tbl>
    <w:p w14:paraId="47D2799C" w14:textId="77777777" w:rsidR="00440132" w:rsidRDefault="00440132" w:rsidP="00440132">
      <w:r>
        <w:t xml:space="preserve">In our understanding, </w:t>
      </w:r>
      <w:r w:rsidRPr="001C5EC6">
        <w:t xml:space="preserve">T304 </w:t>
      </w:r>
      <w:r>
        <w:t>can be simply</w:t>
      </w:r>
      <w:r w:rsidRPr="001C5EC6">
        <w:t xml:space="preserve"> reused for conditional LTM, i.e. same UE behavior as R18 LTM.</w:t>
      </w:r>
      <w:r>
        <w:t xml:space="preserve"> </w:t>
      </w:r>
    </w:p>
    <w:p w14:paraId="3B1C6C47" w14:textId="1A828762" w:rsidR="004C6B2B" w:rsidRDefault="00440132" w:rsidP="00F54FEE">
      <w:pPr>
        <w:spacing w:after="120" w:line="240" w:lineRule="auto"/>
      </w:pPr>
      <w:r>
        <w:t xml:space="preserve">For </w:t>
      </w:r>
      <w:r w:rsidR="00C54866">
        <w:rPr>
          <w:rFonts w:hint="eastAsia"/>
        </w:rPr>
        <w:t xml:space="preserve">the </w:t>
      </w:r>
      <w:r>
        <w:t xml:space="preserve">stop condition of T304, which is how to determine the conditional LTM is successfully complete, it </w:t>
      </w:r>
      <w:r w:rsidR="004C6B2B">
        <w:t xml:space="preserve">is agreed in RAN2 #127bis meeting that </w:t>
      </w:r>
    </w:p>
    <w:tbl>
      <w:tblPr>
        <w:tblStyle w:val="TableGrid"/>
        <w:tblW w:w="0" w:type="auto"/>
        <w:tblLook w:val="04A0" w:firstRow="1" w:lastRow="0" w:firstColumn="1" w:lastColumn="0" w:noHBand="0" w:noVBand="1"/>
      </w:tblPr>
      <w:tblGrid>
        <w:gridCol w:w="8296"/>
      </w:tblGrid>
      <w:tr w:rsidR="00F54FEE" w:rsidRPr="00F54FEE" w14:paraId="4A190EA7" w14:textId="77777777" w:rsidTr="00F54FEE">
        <w:tc>
          <w:tcPr>
            <w:tcW w:w="8296" w:type="dxa"/>
          </w:tcPr>
          <w:p w14:paraId="33F1460C" w14:textId="418354EB" w:rsidR="00F54FEE" w:rsidRPr="00F54FEE" w:rsidRDefault="00F54FEE" w:rsidP="00F54FEE">
            <w:pPr>
              <w:spacing w:after="120"/>
              <w:rPr>
                <w:b/>
                <w:bCs/>
              </w:rPr>
            </w:pPr>
            <w:r w:rsidRPr="00F54FEE">
              <w:rPr>
                <w:b/>
                <w:bCs/>
              </w:rPr>
              <w:t>The LTM completion defined for Rel-18 intra-CU LTM is reused for conditional LTM.</w:t>
            </w:r>
          </w:p>
        </w:tc>
      </w:tr>
    </w:tbl>
    <w:p w14:paraId="709039D9" w14:textId="4905ED41" w:rsidR="00440132" w:rsidRDefault="004C6B2B" w:rsidP="00F54FEE">
      <w:pPr>
        <w:spacing w:after="120" w:line="240" w:lineRule="auto"/>
      </w:pPr>
      <w:r>
        <w:t>which mean</w:t>
      </w:r>
      <w:r w:rsidR="00440132">
        <w:t xml:space="preserve">s that </w:t>
      </w:r>
      <w:r>
        <w:t xml:space="preserve">the stop condition of </w:t>
      </w:r>
      <w:r w:rsidR="00440132">
        <w:t>legacy LTM can also be reused, as follows</w:t>
      </w:r>
      <w:r w:rsidR="00440132">
        <w:fldChar w:fldCharType="begin"/>
      </w:r>
      <w:r w:rsidR="00440132">
        <w:instrText xml:space="preserve"> REF _Ref178343121 \n \h </w:instrText>
      </w:r>
      <w:r w:rsidR="00F54FEE">
        <w:instrText xml:space="preserve"> \* MERGEFORMAT </w:instrText>
      </w:r>
      <w:r w:rsidR="00440132">
        <w:fldChar w:fldCharType="separate"/>
      </w:r>
      <w:r w:rsidR="006751C0">
        <w:t>[3]</w:t>
      </w:r>
      <w:r w:rsidR="00440132">
        <w:fldChar w:fldCharType="end"/>
      </w:r>
      <w:r w:rsidR="00440132">
        <w:t>:</w:t>
      </w:r>
    </w:p>
    <w:tbl>
      <w:tblPr>
        <w:tblStyle w:val="TableGrid"/>
        <w:tblW w:w="0" w:type="auto"/>
        <w:tblLook w:val="04A0" w:firstRow="1" w:lastRow="0" w:firstColumn="1" w:lastColumn="0" w:noHBand="0" w:noVBand="1"/>
      </w:tblPr>
      <w:tblGrid>
        <w:gridCol w:w="8296"/>
      </w:tblGrid>
      <w:tr w:rsidR="00440132" w14:paraId="1DCFA6A5" w14:textId="77777777" w:rsidTr="00C54866">
        <w:tc>
          <w:tcPr>
            <w:tcW w:w="8296" w:type="dxa"/>
          </w:tcPr>
          <w:p w14:paraId="6808346A" w14:textId="77777777" w:rsidR="00440132" w:rsidRDefault="00440132" w:rsidP="00F54FEE">
            <w:pPr>
              <w:spacing w:after="120"/>
            </w:pPr>
            <w:r w:rsidRPr="00CC5772">
              <w:t>8.</w:t>
            </w:r>
            <w:r>
              <w:t xml:space="preserve"> </w:t>
            </w:r>
            <w:r w:rsidRPr="00CC5772">
              <w:t xml:space="preserve">The UE completes the LTM cell switch procedure by sending </w:t>
            </w:r>
            <w:proofErr w:type="spellStart"/>
            <w:r w:rsidRPr="00CC5772">
              <w:rPr>
                <w:i/>
              </w:rPr>
              <w:t>RRCReconfigurationComplete</w:t>
            </w:r>
            <w:proofErr w:type="spellEnd"/>
            <w:r w:rsidRPr="00CC5772">
              <w:t xml:space="preserve"> message to target cell. If the UE has performed a RA procedure in step 7 the UE considers that </w:t>
            </w:r>
            <w:r w:rsidRPr="00CC5772">
              <w:rPr>
                <w:highlight w:val="yellow"/>
              </w:rPr>
              <w:t>LTM cell switch execution is successfully completed when the random access procedure is successfully completed</w:t>
            </w:r>
            <w:r w:rsidRPr="00CC5772">
              <w:t xml:space="preserve">. </w:t>
            </w:r>
            <w:r w:rsidRPr="00CC5772">
              <w:rPr>
                <w:highlight w:val="yellow"/>
              </w:rPr>
              <w:t>For RACH-less LTM, the UE considers that LTM cell switch execution is successfully completed when the UE determines that the network has successfully received its first UL data</w:t>
            </w:r>
            <w:r w:rsidRPr="00CC5772">
              <w:t>.</w:t>
            </w:r>
          </w:p>
        </w:tc>
      </w:tr>
    </w:tbl>
    <w:p w14:paraId="4238BD24" w14:textId="77777777" w:rsidR="00440132" w:rsidRDefault="00440132" w:rsidP="00F54FEE">
      <w:pPr>
        <w:spacing w:after="120" w:line="240" w:lineRule="auto"/>
      </w:pPr>
      <w:r>
        <w:t xml:space="preserve">And for UE behavior upon conditional LTM failure, we think it is also reasonable to support fast recovery </w:t>
      </w:r>
      <w:r>
        <w:lastRenderedPageBreak/>
        <w:t>to a candidate cell which is a conditional LTM candidate cell. Generally speaking, almost all the UE behaviors for conditional LTM execution and completion are quite similar, because the main difference for conditional LTM and legacy LTM is on the configuration and evaluation phase before LTM cell switch is triggered.</w:t>
      </w:r>
    </w:p>
    <w:p w14:paraId="15BCE692" w14:textId="77777777" w:rsidR="00440132" w:rsidRDefault="00440132" w:rsidP="00F54FEE">
      <w:pPr>
        <w:spacing w:after="120" w:line="240" w:lineRule="auto"/>
      </w:pPr>
      <w:r>
        <w:t>Therefore, we propose:</w:t>
      </w:r>
    </w:p>
    <w:p w14:paraId="0AE63660" w14:textId="7E776D76" w:rsidR="00440132" w:rsidRDefault="00440132" w:rsidP="00F54FEE">
      <w:pPr>
        <w:pStyle w:val="Caption"/>
        <w:spacing w:before="0"/>
        <w:jc w:val="both"/>
        <w:rPr>
          <w:b/>
        </w:rPr>
      </w:pPr>
      <w:bookmarkStart w:id="23" w:name="_Ref178518817"/>
      <w:r w:rsidRPr="001C5EC6">
        <w:rPr>
          <w:b/>
        </w:rPr>
        <w:t xml:space="preserve">Proposal </w:t>
      </w:r>
      <w:r w:rsidRPr="001C5EC6">
        <w:rPr>
          <w:b/>
        </w:rPr>
        <w:fldChar w:fldCharType="begin"/>
      </w:r>
      <w:r w:rsidRPr="001C5EC6">
        <w:rPr>
          <w:b/>
        </w:rPr>
        <w:instrText xml:space="preserve"> SEQ Proposal \* ARABIC </w:instrText>
      </w:r>
      <w:r w:rsidRPr="001C5EC6">
        <w:rPr>
          <w:b/>
        </w:rPr>
        <w:fldChar w:fldCharType="separate"/>
      </w:r>
      <w:r w:rsidR="006751C0">
        <w:rPr>
          <w:b/>
          <w:noProof/>
        </w:rPr>
        <w:t>11</w:t>
      </w:r>
      <w:r w:rsidRPr="001C5EC6">
        <w:rPr>
          <w:b/>
        </w:rPr>
        <w:fldChar w:fldCharType="end"/>
      </w:r>
      <w:r w:rsidRPr="001C5EC6">
        <w:rPr>
          <w:b/>
        </w:rPr>
        <w:t xml:space="preserve">: T304 is reused </w:t>
      </w:r>
      <w:r>
        <w:rPr>
          <w:b/>
        </w:rPr>
        <w:t xml:space="preserve">as the supervisor timer </w:t>
      </w:r>
      <w:r w:rsidRPr="001C5EC6">
        <w:rPr>
          <w:b/>
        </w:rPr>
        <w:t>for conditional LTM</w:t>
      </w:r>
      <w:r>
        <w:rPr>
          <w:b/>
        </w:rPr>
        <w:t>, i.e. the timer starts upon conditional LTM execution, stops upon successful conditional LTM procedure completion, and expiry with RRC re-establishment procedure by the UE.</w:t>
      </w:r>
      <w:bookmarkEnd w:id="23"/>
    </w:p>
    <w:p w14:paraId="75E590F6" w14:textId="142B7CD5" w:rsidR="00AE3B8D" w:rsidRPr="00AE3B8D" w:rsidRDefault="00440132" w:rsidP="00F54FEE">
      <w:pPr>
        <w:spacing w:after="120" w:line="240" w:lineRule="auto"/>
        <w:rPr>
          <w:lang w:val="en-GB" w:eastAsia="en-US"/>
        </w:rPr>
      </w:pPr>
      <w:bookmarkStart w:id="24" w:name="_Ref181968212"/>
      <w:r w:rsidRPr="00C778E8">
        <w:rPr>
          <w:b/>
        </w:rPr>
        <w:t xml:space="preserve">Proposal </w:t>
      </w:r>
      <w:r w:rsidRPr="00C778E8">
        <w:rPr>
          <w:b/>
        </w:rPr>
        <w:fldChar w:fldCharType="begin"/>
      </w:r>
      <w:r w:rsidRPr="00C778E8">
        <w:rPr>
          <w:b/>
        </w:rPr>
        <w:instrText xml:space="preserve"> SEQ Proposal \* ARABIC </w:instrText>
      </w:r>
      <w:r w:rsidRPr="00C778E8">
        <w:rPr>
          <w:b/>
        </w:rPr>
        <w:fldChar w:fldCharType="separate"/>
      </w:r>
      <w:r w:rsidR="006751C0">
        <w:rPr>
          <w:b/>
          <w:noProof/>
        </w:rPr>
        <w:t>12</w:t>
      </w:r>
      <w:r w:rsidRPr="00C778E8">
        <w:rPr>
          <w:b/>
        </w:rPr>
        <w:fldChar w:fldCharType="end"/>
      </w:r>
      <w:r w:rsidRPr="00C778E8">
        <w:rPr>
          <w:b/>
        </w:rPr>
        <w:t>: For conditional LTM failure, fast recovery to a candidate cell of conditional LTM is supported. Details are FFS</w:t>
      </w:r>
      <w:r>
        <w:rPr>
          <w:b/>
        </w:rPr>
        <w:t>.</w:t>
      </w:r>
      <w:bookmarkEnd w:id="24"/>
    </w:p>
    <w:bookmarkEnd w:id="3"/>
    <w:bookmarkEnd w:id="4"/>
    <w:p w14:paraId="7F79B6AB" w14:textId="77777777" w:rsidR="00130526" w:rsidRPr="004F09A4" w:rsidRDefault="00130526" w:rsidP="00AE3B8D">
      <w:pPr>
        <w:numPr>
          <w:ilvl w:val="0"/>
          <w:numId w:val="17"/>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20563D4" w14:textId="79C614A6" w:rsidR="00956053" w:rsidRPr="00956053" w:rsidRDefault="00130526" w:rsidP="000B432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w:t>
      </w:r>
      <w:r w:rsidR="00947622">
        <w:rPr>
          <w:szCs w:val="20"/>
        </w:rPr>
        <w:t xml:space="preserve">basically </w:t>
      </w:r>
      <w:r w:rsidR="00B36895">
        <w:rPr>
          <w:szCs w:val="20"/>
        </w:rPr>
        <w:t>how the conditional LTM works in different phases, e.g. preparation/ early UL and DL synchronization/ event evaluation/ execution and completion</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956053">
        <w:rPr>
          <w:rFonts w:eastAsia="宋体"/>
          <w:szCs w:val="24"/>
        </w:rPr>
        <w:fldChar w:fldCharType="begin"/>
      </w:r>
      <w:r w:rsidR="00956053">
        <w:rPr>
          <w:rFonts w:eastAsia="宋体"/>
          <w:szCs w:val="24"/>
        </w:rPr>
        <w:instrText xml:space="preserve"> REF _Ref181968253 \h </w:instrText>
      </w:r>
      <w:r w:rsidR="00956053">
        <w:rPr>
          <w:rFonts w:eastAsia="宋体"/>
          <w:szCs w:val="24"/>
        </w:rPr>
      </w:r>
      <w:r w:rsidR="00956053">
        <w:rPr>
          <w:rFonts w:eastAsia="宋体"/>
          <w:szCs w:val="24"/>
        </w:rPr>
        <w:fldChar w:fldCharType="separate"/>
      </w:r>
    </w:p>
    <w:p w14:paraId="3794F81C" w14:textId="77777777" w:rsidR="00956053" w:rsidRDefault="00956053" w:rsidP="000B4323">
      <w:pPr>
        <w:spacing w:after="120"/>
        <w:rPr>
          <w:b/>
        </w:rPr>
      </w:pPr>
      <w:r>
        <w:rPr>
          <w:b/>
        </w:rPr>
        <w:t>Observation</w:t>
      </w:r>
      <w:r w:rsidRPr="00C11B56">
        <w:rPr>
          <w:b/>
        </w:rPr>
        <w:t xml:space="preserve"> </w:t>
      </w:r>
      <w:r w:rsidRPr="00C11B56">
        <w:rPr>
          <w:b/>
          <w:noProof/>
        </w:rPr>
        <w:t>1</w:t>
      </w:r>
      <w:r w:rsidRPr="00C11B56">
        <w:rPr>
          <w:b/>
        </w:rPr>
        <w:t xml:space="preserve">: RAN4 agreed to </w:t>
      </w:r>
      <w:r w:rsidRPr="00C11B56">
        <w:rPr>
          <w:rFonts w:eastAsia="等线"/>
          <w:b/>
        </w:rPr>
        <w:t>follow the RAN2 conclusion</w:t>
      </w:r>
      <w:r w:rsidRPr="00C11B56">
        <w:rPr>
          <w:b/>
        </w:rPr>
        <w:t xml:space="preserve"> o</w:t>
      </w:r>
      <w:r w:rsidRPr="00C11B56">
        <w:rPr>
          <w:rFonts w:eastAsia="等线"/>
          <w:b/>
        </w:rPr>
        <w:t>n whether L3 measurement based conditional LTM in FR1 can be supported.</w:t>
      </w:r>
      <w:r>
        <w:rPr>
          <w:rFonts w:eastAsia="宋体"/>
          <w:szCs w:val="24"/>
        </w:rPr>
        <w:fldChar w:fldCharType="end"/>
      </w:r>
      <w:r>
        <w:rPr>
          <w:rFonts w:eastAsia="宋体"/>
          <w:szCs w:val="24"/>
        </w:rPr>
        <w:fldChar w:fldCharType="begin"/>
      </w:r>
      <w:r>
        <w:rPr>
          <w:rFonts w:eastAsia="宋体"/>
          <w:szCs w:val="24"/>
        </w:rPr>
        <w:instrText xml:space="preserve"> REF _Ref181968255 \h </w:instrText>
      </w:r>
      <w:r>
        <w:rPr>
          <w:rFonts w:eastAsia="宋体"/>
          <w:szCs w:val="24"/>
        </w:rPr>
      </w:r>
      <w:r>
        <w:rPr>
          <w:rFonts w:eastAsia="宋体"/>
          <w:szCs w:val="24"/>
        </w:rPr>
        <w:fldChar w:fldCharType="separate"/>
      </w:r>
    </w:p>
    <w:p w14:paraId="170D0DBF" w14:textId="77777777" w:rsidR="00956053" w:rsidRDefault="00956053" w:rsidP="000B4323">
      <w:pPr>
        <w:spacing w:after="120"/>
        <w:rPr>
          <w:b/>
        </w:rPr>
      </w:pPr>
      <w:r>
        <w:rPr>
          <w:b/>
        </w:rPr>
        <w:t>Observation</w:t>
      </w:r>
      <w:r w:rsidRPr="00D217CB">
        <w:rPr>
          <w:b/>
        </w:rPr>
        <w:t xml:space="preserve"> </w:t>
      </w:r>
      <w:r>
        <w:rPr>
          <w:b/>
          <w:noProof/>
        </w:rPr>
        <w:t>2</w:t>
      </w:r>
      <w:r w:rsidRPr="00D217CB">
        <w:rPr>
          <w:b/>
        </w:rPr>
        <w:t>: To deliver TA value to UE, some information in existing MAC CE may not be needed while new information can be required.</w:t>
      </w:r>
      <w:r>
        <w:rPr>
          <w:rFonts w:eastAsia="宋体"/>
          <w:szCs w:val="24"/>
        </w:rPr>
        <w:fldChar w:fldCharType="end"/>
      </w:r>
      <w:r>
        <w:rPr>
          <w:rFonts w:eastAsia="宋体"/>
          <w:szCs w:val="24"/>
        </w:rPr>
        <w:fldChar w:fldCharType="begin"/>
      </w:r>
      <w:r>
        <w:rPr>
          <w:rFonts w:eastAsia="宋体"/>
          <w:szCs w:val="24"/>
        </w:rPr>
        <w:instrText xml:space="preserve"> REF _Ref181968258 \h </w:instrText>
      </w:r>
      <w:r>
        <w:rPr>
          <w:rFonts w:eastAsia="宋体"/>
          <w:szCs w:val="24"/>
        </w:rPr>
      </w:r>
      <w:r>
        <w:rPr>
          <w:rFonts w:eastAsia="宋体"/>
          <w:szCs w:val="24"/>
        </w:rPr>
        <w:fldChar w:fldCharType="separate"/>
      </w:r>
    </w:p>
    <w:p w14:paraId="124BC2ED" w14:textId="77777777" w:rsidR="00956053" w:rsidRDefault="00956053" w:rsidP="000B4323">
      <w:pPr>
        <w:spacing w:after="120"/>
        <w:rPr>
          <w:b/>
        </w:rPr>
      </w:pPr>
      <w:r>
        <w:rPr>
          <w:b/>
        </w:rPr>
        <w:t>Observation</w:t>
      </w:r>
      <w:r w:rsidRPr="006A45F3">
        <w:rPr>
          <w:b/>
        </w:rPr>
        <w:t xml:space="preserve"> </w:t>
      </w:r>
      <w:r>
        <w:rPr>
          <w:b/>
          <w:noProof/>
        </w:rPr>
        <w:t>3</w:t>
      </w:r>
      <w:r w:rsidRPr="006A45F3">
        <w:rPr>
          <w:b/>
        </w:rPr>
        <w:t>: If the UE does not inform NW which beam is selected</w:t>
      </w:r>
      <w:r>
        <w:rPr>
          <w:b/>
        </w:rPr>
        <w:t xml:space="preserve"> upon conditional LTM execution</w:t>
      </w:r>
      <w:r w:rsidRPr="006A45F3">
        <w:rPr>
          <w:b/>
        </w:rPr>
        <w:t xml:space="preserve">, the NW could </w:t>
      </w:r>
      <w:r>
        <w:rPr>
          <w:b/>
        </w:rPr>
        <w:t xml:space="preserve">still </w:t>
      </w:r>
      <w:r w:rsidRPr="006A45F3">
        <w:rPr>
          <w:b/>
        </w:rPr>
        <w:t xml:space="preserve">know the beam </w:t>
      </w:r>
      <w:r>
        <w:rPr>
          <w:b/>
        </w:rPr>
        <w:t>because the UE</w:t>
      </w:r>
      <w:r w:rsidRPr="006A45F3">
        <w:rPr>
          <w:b/>
        </w:rPr>
        <w:t xml:space="preserve"> </w:t>
      </w:r>
      <w:r>
        <w:rPr>
          <w:b/>
        </w:rPr>
        <w:t>can send</w:t>
      </w:r>
      <w:r w:rsidRPr="006A45F3">
        <w:rPr>
          <w:b/>
        </w:rPr>
        <w:t xml:space="preserve"> UL message after switching to candidate cell in CG</w:t>
      </w:r>
      <w:r>
        <w:rPr>
          <w:b/>
        </w:rPr>
        <w:t xml:space="preserve"> </w:t>
      </w:r>
      <w:r w:rsidRPr="006A45F3">
        <w:rPr>
          <w:b/>
        </w:rPr>
        <w:t>(which requires NW monitor provided CG on all beams).</w:t>
      </w:r>
      <w:r>
        <w:rPr>
          <w:rFonts w:eastAsia="宋体"/>
          <w:szCs w:val="24"/>
        </w:rPr>
        <w:fldChar w:fldCharType="end"/>
      </w:r>
      <w:r>
        <w:rPr>
          <w:rFonts w:eastAsia="宋体"/>
          <w:szCs w:val="24"/>
        </w:rPr>
        <w:fldChar w:fldCharType="begin"/>
      </w:r>
      <w:r>
        <w:rPr>
          <w:rFonts w:eastAsia="宋体"/>
          <w:szCs w:val="24"/>
        </w:rPr>
        <w:instrText xml:space="preserve"> REF _Ref178518803 \h </w:instrText>
      </w:r>
      <w:r>
        <w:rPr>
          <w:rFonts w:eastAsia="宋体"/>
          <w:szCs w:val="24"/>
        </w:rPr>
      </w:r>
      <w:r>
        <w:rPr>
          <w:rFonts w:eastAsia="宋体"/>
          <w:szCs w:val="24"/>
        </w:rPr>
        <w:fldChar w:fldCharType="separate"/>
      </w:r>
    </w:p>
    <w:p w14:paraId="6CD44E04" w14:textId="7F81AF19" w:rsidR="00956053" w:rsidRDefault="00956053" w:rsidP="000B4323">
      <w:pPr>
        <w:spacing w:after="120"/>
        <w:rPr>
          <w:b/>
        </w:rPr>
      </w:pPr>
      <w:r>
        <w:rPr>
          <w:b/>
        </w:rPr>
        <w:t>Observation</w:t>
      </w:r>
      <w:r w:rsidRPr="002C2A1A">
        <w:rPr>
          <w:b/>
        </w:rPr>
        <w:t xml:space="preserve"> </w:t>
      </w:r>
      <w:r>
        <w:rPr>
          <w:b/>
          <w:noProof/>
        </w:rPr>
        <w:t>4</w:t>
      </w:r>
      <w:r w:rsidRPr="002C2A1A">
        <w:rPr>
          <w:b/>
        </w:rPr>
        <w:t xml:space="preserve">: Relying on beam-level measurement result for conditional LTM make UE </w:t>
      </w:r>
      <w:r>
        <w:rPr>
          <w:rFonts w:hint="eastAsia"/>
          <w:b/>
        </w:rPr>
        <w:t>switch to</w:t>
      </w:r>
      <w:r w:rsidRPr="002C2A1A">
        <w:rPr>
          <w:b/>
        </w:rPr>
        <w:t xml:space="preserve"> a new serving cell e.g. with only one good beam.</w:t>
      </w:r>
      <w:r>
        <w:rPr>
          <w:rFonts w:eastAsia="宋体"/>
          <w:szCs w:val="24"/>
        </w:rPr>
        <w:fldChar w:fldCharType="end"/>
      </w:r>
      <w:r>
        <w:rPr>
          <w:rFonts w:eastAsia="宋体"/>
          <w:szCs w:val="24"/>
        </w:rPr>
        <w:fldChar w:fldCharType="begin"/>
      </w:r>
      <w:r>
        <w:rPr>
          <w:rFonts w:eastAsia="宋体"/>
          <w:szCs w:val="24"/>
        </w:rPr>
        <w:instrText xml:space="preserve"> REF _Ref181968201 \h </w:instrText>
      </w:r>
      <w:r>
        <w:rPr>
          <w:rFonts w:eastAsia="宋体"/>
          <w:szCs w:val="24"/>
        </w:rPr>
      </w:r>
      <w:r>
        <w:rPr>
          <w:rFonts w:eastAsia="宋体"/>
          <w:szCs w:val="24"/>
        </w:rPr>
        <w:fldChar w:fldCharType="separate"/>
      </w:r>
    </w:p>
    <w:p w14:paraId="40CA1ECA" w14:textId="77777777" w:rsidR="00956053" w:rsidRDefault="00956053" w:rsidP="000B4323">
      <w:pPr>
        <w:spacing w:after="120"/>
        <w:rPr>
          <w:b/>
        </w:rPr>
      </w:pPr>
      <w:r>
        <w:rPr>
          <w:b/>
        </w:rPr>
        <w:t>Proposal</w:t>
      </w:r>
      <w:r w:rsidRPr="00C11B56">
        <w:rPr>
          <w:b/>
        </w:rPr>
        <w:t xml:space="preserve"> </w:t>
      </w:r>
      <w:r w:rsidRPr="00C11B56">
        <w:rPr>
          <w:b/>
          <w:noProof/>
        </w:rPr>
        <w:t>1</w:t>
      </w:r>
      <w:r w:rsidRPr="00C11B56">
        <w:rPr>
          <w:b/>
        </w:rPr>
        <w:t xml:space="preserve">: L3 measurement based conditional LTM is supported. Send </w:t>
      </w:r>
      <w:proofErr w:type="gramStart"/>
      <w:r w:rsidRPr="00C11B56">
        <w:rPr>
          <w:b/>
        </w:rPr>
        <w:t>an</w:t>
      </w:r>
      <w:proofErr w:type="gramEnd"/>
      <w:r w:rsidRPr="00C11B56">
        <w:rPr>
          <w:b/>
        </w:rPr>
        <w:t xml:space="preserve"> LS to RAN4.</w:t>
      </w:r>
      <w:r>
        <w:rPr>
          <w:rFonts w:eastAsia="宋体"/>
          <w:szCs w:val="24"/>
        </w:rPr>
        <w:fldChar w:fldCharType="end"/>
      </w:r>
      <w:r>
        <w:rPr>
          <w:rFonts w:eastAsia="宋体"/>
          <w:szCs w:val="24"/>
        </w:rPr>
        <w:fldChar w:fldCharType="begin"/>
      </w:r>
      <w:r>
        <w:rPr>
          <w:rFonts w:eastAsia="宋体"/>
          <w:szCs w:val="24"/>
        </w:rPr>
        <w:instrText xml:space="preserve"> REF _Ref181968202 \h </w:instrText>
      </w:r>
      <w:r>
        <w:rPr>
          <w:rFonts w:eastAsia="宋体"/>
          <w:szCs w:val="24"/>
        </w:rPr>
      </w:r>
      <w:r>
        <w:rPr>
          <w:rFonts w:eastAsia="宋体"/>
          <w:szCs w:val="24"/>
        </w:rPr>
        <w:fldChar w:fldCharType="separate"/>
      </w:r>
    </w:p>
    <w:p w14:paraId="3757966F" w14:textId="77777777" w:rsidR="00956053" w:rsidRDefault="00956053" w:rsidP="000B4323">
      <w:pPr>
        <w:spacing w:after="120"/>
        <w:rPr>
          <w:b/>
        </w:rPr>
      </w:pPr>
      <w:r>
        <w:rPr>
          <w:b/>
        </w:rPr>
        <w:t>Proposal</w:t>
      </w:r>
      <w:r w:rsidRPr="005A4A31">
        <w:rPr>
          <w:b/>
        </w:rPr>
        <w:t xml:space="preserve"> </w:t>
      </w:r>
      <w:r w:rsidRPr="005A4A31">
        <w:rPr>
          <w:b/>
          <w:noProof/>
        </w:rPr>
        <w:t>2</w:t>
      </w:r>
      <w:r w:rsidRPr="005A4A31">
        <w:rPr>
          <w:b/>
        </w:rPr>
        <w:t>: PDCCH order is triggered based on NW implementation</w:t>
      </w:r>
      <w:r>
        <w:rPr>
          <w:b/>
        </w:rPr>
        <w:t xml:space="preserve"> (i.e. which candidate cell for UE to perform early TA acquisition is up to network)</w:t>
      </w:r>
      <w:r w:rsidRPr="005A4A31">
        <w:rPr>
          <w:b/>
        </w:rPr>
        <w:t>.</w:t>
      </w:r>
      <w:r>
        <w:rPr>
          <w:rFonts w:eastAsia="宋体"/>
          <w:szCs w:val="24"/>
        </w:rPr>
        <w:fldChar w:fldCharType="end"/>
      </w:r>
      <w:r>
        <w:rPr>
          <w:rFonts w:eastAsia="宋体"/>
          <w:szCs w:val="24"/>
        </w:rPr>
        <w:fldChar w:fldCharType="begin"/>
      </w:r>
      <w:r>
        <w:rPr>
          <w:rFonts w:eastAsia="宋体"/>
          <w:szCs w:val="24"/>
        </w:rPr>
        <w:instrText xml:space="preserve"> REF _Ref181968203 \h </w:instrText>
      </w:r>
      <w:r>
        <w:rPr>
          <w:rFonts w:eastAsia="宋体"/>
          <w:szCs w:val="24"/>
        </w:rPr>
      </w:r>
      <w:r>
        <w:rPr>
          <w:rFonts w:eastAsia="宋体"/>
          <w:szCs w:val="24"/>
        </w:rPr>
        <w:fldChar w:fldCharType="separate"/>
      </w:r>
    </w:p>
    <w:p w14:paraId="5E5BB2DD" w14:textId="77777777" w:rsidR="00956053" w:rsidRDefault="00956053" w:rsidP="000B4323">
      <w:pPr>
        <w:spacing w:after="120"/>
        <w:rPr>
          <w:b/>
        </w:rPr>
      </w:pPr>
      <w:r>
        <w:rPr>
          <w:b/>
        </w:rPr>
        <w:t>Proposal</w:t>
      </w:r>
      <w:r w:rsidRPr="00D217CB">
        <w:rPr>
          <w:b/>
        </w:rPr>
        <w:t xml:space="preserve"> </w:t>
      </w:r>
      <w:r>
        <w:rPr>
          <w:b/>
          <w:noProof/>
        </w:rPr>
        <w:t>3</w:t>
      </w:r>
      <w:r w:rsidRPr="00D217CB">
        <w:rPr>
          <w:b/>
        </w:rPr>
        <w:t xml:space="preserve">: </w:t>
      </w:r>
      <w:r>
        <w:rPr>
          <w:b/>
        </w:rPr>
        <w:t>A</w:t>
      </w:r>
      <w:r w:rsidRPr="00A13484">
        <w:rPr>
          <w:b/>
        </w:rPr>
        <w:t xml:space="preserve"> new MAC CE is introduced to deliver the TA value and the </w:t>
      </w:r>
      <w:r>
        <w:rPr>
          <w:b/>
        </w:rPr>
        <w:t>d</w:t>
      </w:r>
      <w:r w:rsidRPr="000B6BB1">
        <w:rPr>
          <w:b/>
        </w:rPr>
        <w:t xml:space="preserve">edicated resources for first UL transmission </w:t>
      </w:r>
      <w:r w:rsidRPr="00A13484">
        <w:rPr>
          <w:b/>
        </w:rPr>
        <w:t xml:space="preserve">to UE </w:t>
      </w:r>
      <w:r>
        <w:rPr>
          <w:b/>
        </w:rPr>
        <w:t xml:space="preserve">for </w:t>
      </w:r>
      <w:r w:rsidRPr="00A13484">
        <w:rPr>
          <w:b/>
        </w:rPr>
        <w:t>PDCCH ordered</w:t>
      </w:r>
      <w:r>
        <w:rPr>
          <w:b/>
        </w:rPr>
        <w:t xml:space="preserve"> based</w:t>
      </w:r>
      <w:r w:rsidRPr="00A13484">
        <w:rPr>
          <w:b/>
        </w:rPr>
        <w:t xml:space="preserve"> early TA acquisition</w:t>
      </w:r>
      <w:r>
        <w:rPr>
          <w:b/>
        </w:rPr>
        <w:t xml:space="preserve"> procedure</w:t>
      </w:r>
      <w:r w:rsidRPr="00A13484">
        <w:rPr>
          <w:b/>
        </w:rPr>
        <w:t>.</w:t>
      </w:r>
      <w:r>
        <w:rPr>
          <w:rFonts w:eastAsia="宋体"/>
          <w:szCs w:val="24"/>
        </w:rPr>
        <w:fldChar w:fldCharType="end"/>
      </w:r>
      <w:r>
        <w:rPr>
          <w:rFonts w:eastAsia="宋体"/>
          <w:szCs w:val="24"/>
        </w:rPr>
        <w:fldChar w:fldCharType="begin"/>
      </w:r>
      <w:r>
        <w:rPr>
          <w:rFonts w:eastAsia="宋体"/>
          <w:szCs w:val="24"/>
        </w:rPr>
        <w:instrText xml:space="preserve"> REF _Ref181968204 \h </w:instrText>
      </w:r>
      <w:r>
        <w:rPr>
          <w:rFonts w:eastAsia="宋体"/>
          <w:szCs w:val="24"/>
        </w:rPr>
      </w:r>
      <w:r>
        <w:rPr>
          <w:rFonts w:eastAsia="宋体"/>
          <w:szCs w:val="24"/>
        </w:rPr>
        <w:fldChar w:fldCharType="separate"/>
      </w:r>
    </w:p>
    <w:p w14:paraId="3868C00C" w14:textId="77777777" w:rsidR="00956053" w:rsidRDefault="00956053" w:rsidP="000B4323">
      <w:pPr>
        <w:spacing w:after="120"/>
        <w:rPr>
          <w:b/>
        </w:rPr>
      </w:pPr>
      <w:r>
        <w:rPr>
          <w:b/>
        </w:rPr>
        <w:t>Proposal</w:t>
      </w:r>
      <w:r w:rsidRPr="001E6B94">
        <w:rPr>
          <w:b/>
        </w:rPr>
        <w:t xml:space="preserve"> </w:t>
      </w:r>
      <w:r>
        <w:rPr>
          <w:b/>
          <w:noProof/>
        </w:rPr>
        <w:t>4</w:t>
      </w:r>
      <w:r w:rsidRPr="001E6B94">
        <w:rPr>
          <w:b/>
        </w:rPr>
        <w:t>: TAT-like timer is maintained at UE side to maintain the TA value</w:t>
      </w:r>
      <w:r>
        <w:rPr>
          <w:b/>
        </w:rPr>
        <w:t>.</w:t>
      </w:r>
      <w:r>
        <w:rPr>
          <w:rFonts w:eastAsia="宋体"/>
          <w:szCs w:val="24"/>
        </w:rPr>
        <w:fldChar w:fldCharType="end"/>
      </w:r>
      <w:r>
        <w:rPr>
          <w:rFonts w:eastAsia="宋体"/>
          <w:szCs w:val="24"/>
        </w:rPr>
        <w:fldChar w:fldCharType="begin"/>
      </w:r>
      <w:r>
        <w:rPr>
          <w:rFonts w:eastAsia="宋体"/>
          <w:szCs w:val="24"/>
        </w:rPr>
        <w:instrText xml:space="preserve"> REF _Ref181968205 \h </w:instrText>
      </w:r>
      <w:r>
        <w:rPr>
          <w:rFonts w:eastAsia="宋体"/>
          <w:szCs w:val="24"/>
        </w:rPr>
      </w:r>
      <w:r>
        <w:rPr>
          <w:rFonts w:eastAsia="宋体"/>
          <w:szCs w:val="24"/>
        </w:rPr>
        <w:fldChar w:fldCharType="separate"/>
      </w:r>
    </w:p>
    <w:p w14:paraId="710B9D04" w14:textId="77777777" w:rsidR="00956053" w:rsidRDefault="00956053" w:rsidP="000B4323">
      <w:pPr>
        <w:spacing w:after="120"/>
        <w:rPr>
          <w:b/>
        </w:rPr>
      </w:pPr>
      <w:r>
        <w:rPr>
          <w:b/>
        </w:rPr>
        <w:t>Proposal</w:t>
      </w:r>
      <w:r w:rsidRPr="000B6BB1">
        <w:rPr>
          <w:b/>
        </w:rPr>
        <w:t xml:space="preserve"> </w:t>
      </w:r>
      <w:r>
        <w:rPr>
          <w:b/>
          <w:noProof/>
        </w:rPr>
        <w:t>5</w:t>
      </w:r>
      <w:r w:rsidRPr="000B6BB1">
        <w:rPr>
          <w:b/>
        </w:rPr>
        <w:t xml:space="preserve">: </w:t>
      </w:r>
      <w:r>
        <w:rPr>
          <w:rFonts w:hint="eastAsia"/>
          <w:b/>
        </w:rPr>
        <w:t>It is up to</w:t>
      </w:r>
      <w:r w:rsidRPr="00FC563B">
        <w:rPr>
          <w:b/>
        </w:rPr>
        <w:t xml:space="preserve"> </w:t>
      </w:r>
      <w:r w:rsidRPr="000B6BB1">
        <w:rPr>
          <w:b/>
        </w:rPr>
        <w:t>NW implementation</w:t>
      </w:r>
      <w:r>
        <w:rPr>
          <w:rFonts w:hint="eastAsia"/>
          <w:b/>
        </w:rPr>
        <w:t xml:space="preserve"> to </w:t>
      </w:r>
      <w:r>
        <w:rPr>
          <w:b/>
        </w:rPr>
        <w:t>determine</w:t>
      </w:r>
      <w:r>
        <w:rPr>
          <w:rFonts w:hint="eastAsia"/>
          <w:b/>
        </w:rPr>
        <w:t xml:space="preserve"> the</w:t>
      </w:r>
      <w:r w:rsidRPr="00FC563B">
        <w:rPr>
          <w:b/>
        </w:rPr>
        <w:t xml:space="preserve"> </w:t>
      </w:r>
      <w:r w:rsidRPr="000B6BB1">
        <w:rPr>
          <w:b/>
        </w:rPr>
        <w:t xml:space="preserve">candidate </w:t>
      </w:r>
      <w:r>
        <w:rPr>
          <w:b/>
        </w:rPr>
        <w:t>beams</w:t>
      </w:r>
      <w:r>
        <w:rPr>
          <w:rFonts w:hint="eastAsia"/>
          <w:b/>
        </w:rPr>
        <w:t xml:space="preserve"> for early </w:t>
      </w:r>
      <w:r w:rsidRPr="000B6BB1">
        <w:rPr>
          <w:b/>
        </w:rPr>
        <w:t>TCI state activation</w:t>
      </w:r>
      <w:r w:rsidRPr="000B6BB1">
        <w:rPr>
          <w:rFonts w:hint="eastAsia"/>
          <w:b/>
        </w:rPr>
        <w:t>/</w:t>
      </w:r>
      <w:r w:rsidRPr="000B6BB1">
        <w:rPr>
          <w:b/>
        </w:rPr>
        <w:t>deactivation</w:t>
      </w:r>
      <w:r>
        <w:rPr>
          <w:rFonts w:hint="eastAsia"/>
          <w:b/>
        </w:rPr>
        <w:t>.</w:t>
      </w:r>
      <w:r>
        <w:rPr>
          <w:rFonts w:eastAsia="宋体"/>
          <w:szCs w:val="24"/>
        </w:rPr>
        <w:fldChar w:fldCharType="end"/>
      </w:r>
      <w:r>
        <w:rPr>
          <w:rFonts w:eastAsia="宋体"/>
          <w:szCs w:val="24"/>
        </w:rPr>
        <w:fldChar w:fldCharType="begin"/>
      </w:r>
      <w:r>
        <w:rPr>
          <w:rFonts w:eastAsia="宋体"/>
          <w:szCs w:val="24"/>
        </w:rPr>
        <w:instrText xml:space="preserve"> REF _Ref181968206 \h </w:instrText>
      </w:r>
      <w:r>
        <w:rPr>
          <w:rFonts w:eastAsia="宋体"/>
          <w:szCs w:val="24"/>
        </w:rPr>
      </w:r>
      <w:r>
        <w:rPr>
          <w:rFonts w:eastAsia="宋体"/>
          <w:szCs w:val="24"/>
        </w:rPr>
        <w:fldChar w:fldCharType="separate"/>
      </w:r>
    </w:p>
    <w:p w14:paraId="5EC87525" w14:textId="77777777" w:rsidR="00956053" w:rsidRDefault="00956053" w:rsidP="000B4323">
      <w:pPr>
        <w:spacing w:after="120"/>
        <w:rPr>
          <w:b/>
        </w:rPr>
      </w:pPr>
      <w:r>
        <w:rPr>
          <w:b/>
        </w:rPr>
        <w:t>Proposal</w:t>
      </w:r>
      <w:r w:rsidRPr="000B6BB1">
        <w:rPr>
          <w:b/>
        </w:rPr>
        <w:t xml:space="preserve"> </w:t>
      </w:r>
      <w:r>
        <w:rPr>
          <w:b/>
          <w:noProof/>
        </w:rPr>
        <w:t>6</w:t>
      </w:r>
      <w:r w:rsidRPr="000B6BB1">
        <w:rPr>
          <w:b/>
        </w:rPr>
        <w:t>: DG-based</w:t>
      </w:r>
      <w:r>
        <w:rPr>
          <w:rFonts w:hint="eastAsia"/>
          <w:b/>
        </w:rPr>
        <w:t xml:space="preserve"> first UL transmission</w:t>
      </w:r>
      <w:r w:rsidRPr="000B6BB1">
        <w:rPr>
          <w:b/>
        </w:rPr>
        <w:t xml:space="preserve"> approach for RACH-less conditional LTM is not supported.</w:t>
      </w:r>
      <w:r>
        <w:rPr>
          <w:rFonts w:eastAsia="宋体"/>
          <w:szCs w:val="24"/>
        </w:rPr>
        <w:fldChar w:fldCharType="end"/>
      </w:r>
      <w:r>
        <w:rPr>
          <w:rFonts w:eastAsia="宋体"/>
          <w:szCs w:val="24"/>
        </w:rPr>
        <w:fldChar w:fldCharType="begin"/>
      </w:r>
      <w:r>
        <w:rPr>
          <w:rFonts w:eastAsia="宋体"/>
          <w:szCs w:val="24"/>
        </w:rPr>
        <w:instrText xml:space="preserve"> REF _Ref178518812 \h </w:instrText>
      </w:r>
      <w:r>
        <w:rPr>
          <w:rFonts w:eastAsia="宋体"/>
          <w:szCs w:val="24"/>
        </w:rPr>
      </w:r>
      <w:r>
        <w:rPr>
          <w:rFonts w:eastAsia="宋体"/>
          <w:szCs w:val="24"/>
        </w:rPr>
        <w:fldChar w:fldCharType="separate"/>
      </w:r>
    </w:p>
    <w:p w14:paraId="68F4AAE2" w14:textId="77777777" w:rsidR="00956053" w:rsidRDefault="00956053" w:rsidP="000B4323">
      <w:pPr>
        <w:spacing w:after="120"/>
        <w:rPr>
          <w:b/>
        </w:rPr>
      </w:pPr>
      <w:r>
        <w:rPr>
          <w:b/>
        </w:rPr>
        <w:t>Proposal</w:t>
      </w:r>
      <w:r w:rsidRPr="002C2A1A">
        <w:rPr>
          <w:b/>
        </w:rPr>
        <w:t xml:space="preserve"> </w:t>
      </w:r>
      <w:r>
        <w:rPr>
          <w:b/>
          <w:noProof/>
        </w:rPr>
        <w:t>7</w:t>
      </w:r>
      <w:r w:rsidRPr="002C2A1A">
        <w:rPr>
          <w:b/>
        </w:rPr>
        <w:t xml:space="preserve">: Trigger </w:t>
      </w:r>
      <w:r w:rsidRPr="002C2A1A">
        <w:rPr>
          <w:rFonts w:hint="eastAsia"/>
          <w:b/>
        </w:rPr>
        <w:t>event</w:t>
      </w:r>
      <w:r w:rsidRPr="002C2A1A">
        <w:rPr>
          <w:b/>
        </w:rPr>
        <w:t xml:space="preserve"> for conditional LTM is based on cell level L1 measurement </w:t>
      </w:r>
      <w:r>
        <w:rPr>
          <w:b/>
        </w:rPr>
        <w:t xml:space="preserve">result </w:t>
      </w:r>
      <w:r w:rsidRPr="002C2A1A">
        <w:rPr>
          <w:b/>
        </w:rPr>
        <w:t xml:space="preserve">which is derived from measurement results of one or multiple beams associated to one </w:t>
      </w:r>
      <w:r>
        <w:rPr>
          <w:rFonts w:hint="eastAsia"/>
          <w:b/>
        </w:rPr>
        <w:t>candidate</w:t>
      </w:r>
      <w:r>
        <w:rPr>
          <w:b/>
        </w:rPr>
        <w:t xml:space="preserve"> </w:t>
      </w:r>
      <w:r w:rsidRPr="002C2A1A">
        <w:rPr>
          <w:b/>
        </w:rPr>
        <w:t>cell.</w:t>
      </w:r>
      <w:r>
        <w:rPr>
          <w:rFonts w:eastAsia="宋体"/>
          <w:szCs w:val="24"/>
        </w:rPr>
        <w:fldChar w:fldCharType="end"/>
      </w:r>
      <w:r>
        <w:rPr>
          <w:rFonts w:eastAsia="宋体"/>
          <w:szCs w:val="24"/>
        </w:rPr>
        <w:fldChar w:fldCharType="begin"/>
      </w:r>
      <w:r>
        <w:rPr>
          <w:rFonts w:eastAsia="宋体"/>
          <w:szCs w:val="24"/>
        </w:rPr>
        <w:instrText xml:space="preserve"> REF _Ref178518813 \h </w:instrText>
      </w:r>
      <w:r>
        <w:rPr>
          <w:rFonts w:eastAsia="宋体"/>
          <w:szCs w:val="24"/>
        </w:rPr>
      </w:r>
      <w:r>
        <w:rPr>
          <w:rFonts w:eastAsia="宋体"/>
          <w:szCs w:val="24"/>
        </w:rPr>
        <w:fldChar w:fldCharType="separate"/>
      </w:r>
    </w:p>
    <w:p w14:paraId="6DC35069" w14:textId="77777777" w:rsidR="00956053" w:rsidRDefault="00956053" w:rsidP="000B4323">
      <w:pPr>
        <w:spacing w:after="120"/>
        <w:rPr>
          <w:b/>
        </w:rPr>
      </w:pPr>
      <w:r>
        <w:rPr>
          <w:b/>
        </w:rPr>
        <w:t>Proposal</w:t>
      </w:r>
      <w:r w:rsidRPr="00C54066">
        <w:rPr>
          <w:b/>
        </w:rPr>
        <w:t xml:space="preserve"> </w:t>
      </w:r>
      <w:r>
        <w:rPr>
          <w:b/>
          <w:noProof/>
        </w:rPr>
        <w:t>8</w:t>
      </w:r>
      <w:r w:rsidRPr="00C54066">
        <w:rPr>
          <w:b/>
        </w:rPr>
        <w:t>: Similar to L3 measurement cell level quality derivation, the average quality of multiple beams (i.e. measurement result at point B</w:t>
      </w:r>
      <w:r>
        <w:rPr>
          <w:b/>
        </w:rPr>
        <w:t xml:space="preserve"> in </w:t>
      </w:r>
      <w:r w:rsidRPr="00C54066">
        <w:rPr>
          <w:b/>
        </w:rPr>
        <w:t xml:space="preserve">Figure 9.2.4-1 of TS38.300) is used for </w:t>
      </w:r>
      <w:r>
        <w:rPr>
          <w:b/>
        </w:rPr>
        <w:t>conditional LTM event</w:t>
      </w:r>
      <w:r w:rsidRPr="00C54066">
        <w:rPr>
          <w:b/>
        </w:rPr>
        <w:t xml:space="preserve"> evaluation.</w:t>
      </w:r>
      <w:r>
        <w:rPr>
          <w:rFonts w:eastAsia="宋体"/>
          <w:szCs w:val="24"/>
        </w:rPr>
        <w:fldChar w:fldCharType="end"/>
      </w:r>
      <w:r>
        <w:rPr>
          <w:rFonts w:eastAsia="宋体"/>
          <w:szCs w:val="24"/>
        </w:rPr>
        <w:fldChar w:fldCharType="begin"/>
      </w:r>
      <w:r>
        <w:rPr>
          <w:rFonts w:eastAsia="宋体"/>
          <w:szCs w:val="24"/>
        </w:rPr>
        <w:instrText xml:space="preserve"> REF _Ref178518814 \h </w:instrText>
      </w:r>
      <w:r>
        <w:rPr>
          <w:rFonts w:eastAsia="宋体"/>
          <w:szCs w:val="24"/>
        </w:rPr>
      </w:r>
      <w:r>
        <w:rPr>
          <w:rFonts w:eastAsia="宋体"/>
          <w:szCs w:val="24"/>
        </w:rPr>
        <w:fldChar w:fldCharType="separate"/>
      </w:r>
    </w:p>
    <w:p w14:paraId="59DCFE75" w14:textId="77777777" w:rsidR="00956053" w:rsidRDefault="00956053" w:rsidP="000B4323">
      <w:pPr>
        <w:spacing w:after="120"/>
        <w:rPr>
          <w:rFonts w:eastAsia="宋体"/>
          <w:szCs w:val="24"/>
        </w:rPr>
      </w:pPr>
      <w:r>
        <w:rPr>
          <w:b/>
        </w:rPr>
        <w:t>Proposal</w:t>
      </w:r>
      <w:r w:rsidRPr="00E6728C">
        <w:rPr>
          <w:b/>
        </w:rPr>
        <w:t xml:space="preserve"> </w:t>
      </w:r>
      <w:r>
        <w:rPr>
          <w:b/>
          <w:noProof/>
        </w:rPr>
        <w:t>9</w:t>
      </w:r>
      <w:r w:rsidRPr="00E6728C">
        <w:rPr>
          <w:b/>
        </w:rPr>
        <w:t xml:space="preserve">: Similar events as LTM 3/5 </w:t>
      </w:r>
      <w:r>
        <w:rPr>
          <w:b/>
        </w:rPr>
        <w:t>are</w:t>
      </w:r>
      <w:r w:rsidRPr="00E6728C">
        <w:rPr>
          <w:b/>
        </w:rPr>
        <w:t xml:space="preserve"> defined for conditional LTM</w:t>
      </w:r>
      <w:r>
        <w:rPr>
          <w:rFonts w:hint="eastAsia"/>
          <w:b/>
        </w:rPr>
        <w:t>,</w:t>
      </w:r>
      <w:r>
        <w:rPr>
          <w:b/>
        </w:rPr>
        <w:t xml:space="preserve"> e.g.:</w:t>
      </w:r>
      <w:r>
        <w:rPr>
          <w:rFonts w:eastAsia="宋体"/>
          <w:szCs w:val="24"/>
        </w:rPr>
        <w:fldChar w:fldCharType="end"/>
      </w:r>
    </w:p>
    <w:p w14:paraId="6BF5DAE7" w14:textId="77777777" w:rsidR="00956053" w:rsidRPr="00B468B0" w:rsidRDefault="00956053" w:rsidP="00956053">
      <w:pPr>
        <w:pStyle w:val="ListParagraph"/>
        <w:numPr>
          <w:ilvl w:val="0"/>
          <w:numId w:val="25"/>
        </w:numPr>
        <w:spacing w:after="120"/>
        <w:rPr>
          <w:b/>
        </w:rPr>
      </w:pPr>
      <w:r w:rsidRPr="00B468B0">
        <w:rPr>
          <w:b/>
        </w:rPr>
        <w:t>Event LTMC3: Candidate cell quality (based on multiple beams of one candidate cell) becomes amount of offset better than serving cell quality (based on multiple beams of serving cell, e.g. multiple beams of activated TCI state);</w:t>
      </w:r>
    </w:p>
    <w:p w14:paraId="45A90820" w14:textId="4A21E9A9" w:rsidR="00956053" w:rsidRPr="00956053" w:rsidRDefault="00956053" w:rsidP="000B4323">
      <w:pPr>
        <w:pStyle w:val="ListParagraph"/>
        <w:numPr>
          <w:ilvl w:val="0"/>
          <w:numId w:val="25"/>
        </w:numPr>
        <w:spacing w:after="120"/>
      </w:pPr>
      <w:r w:rsidRPr="00B468B0">
        <w:rPr>
          <w:b/>
        </w:rPr>
        <w:t>Event LTMC5: Serving cell quality (based on multiple beams of serving cell) becomes worse than absolute threshold1 AND candidate cell quality (based on multiple beams of one candidate cell) becomes better than another absolute threshold2</w:t>
      </w:r>
      <w:r>
        <w:rPr>
          <w:rFonts w:eastAsia="宋体"/>
          <w:szCs w:val="24"/>
        </w:rPr>
        <w:fldChar w:fldCharType="begin"/>
      </w:r>
      <w:r w:rsidRPr="00956053">
        <w:rPr>
          <w:rFonts w:eastAsia="宋体"/>
          <w:szCs w:val="24"/>
        </w:rPr>
        <w:instrText xml:space="preserve"> REF _Ref178518815 \h </w:instrText>
      </w:r>
      <w:r>
        <w:rPr>
          <w:rFonts w:eastAsia="宋体"/>
          <w:szCs w:val="24"/>
        </w:rPr>
      </w:r>
      <w:r>
        <w:rPr>
          <w:rFonts w:eastAsia="宋体"/>
          <w:szCs w:val="24"/>
        </w:rPr>
        <w:fldChar w:fldCharType="separate"/>
      </w:r>
    </w:p>
    <w:p w14:paraId="29E9B34D" w14:textId="77777777" w:rsidR="00956053" w:rsidRDefault="00956053" w:rsidP="000B4323">
      <w:pPr>
        <w:spacing w:after="120"/>
        <w:rPr>
          <w:b/>
        </w:rPr>
      </w:pPr>
      <w:r>
        <w:rPr>
          <w:b/>
        </w:rPr>
        <w:t>Proposal</w:t>
      </w:r>
      <w:r w:rsidRPr="00CF1D1A">
        <w:rPr>
          <w:b/>
        </w:rPr>
        <w:t xml:space="preserve"> </w:t>
      </w:r>
      <w:r>
        <w:rPr>
          <w:b/>
          <w:noProof/>
        </w:rPr>
        <w:t>10</w:t>
      </w:r>
      <w:r w:rsidRPr="00CF1D1A">
        <w:rPr>
          <w:b/>
        </w:rPr>
        <w:t xml:space="preserve">: For RACH-based conditional LTM procedure, CFRA is performed when CFRA </w:t>
      </w:r>
      <w:r w:rsidRPr="00CF1D1A">
        <w:rPr>
          <w:b/>
        </w:rPr>
        <w:lastRenderedPageBreak/>
        <w:t>resource is included in candidate cell configurations, otherwise CBRA is performed.</w:t>
      </w:r>
      <w:r>
        <w:rPr>
          <w:rFonts w:eastAsia="宋体"/>
          <w:szCs w:val="24"/>
        </w:rPr>
        <w:fldChar w:fldCharType="end"/>
      </w:r>
      <w:r>
        <w:rPr>
          <w:rFonts w:eastAsia="宋体"/>
          <w:szCs w:val="24"/>
        </w:rPr>
        <w:fldChar w:fldCharType="begin"/>
      </w:r>
      <w:r>
        <w:rPr>
          <w:rFonts w:eastAsia="宋体"/>
          <w:szCs w:val="24"/>
        </w:rPr>
        <w:instrText xml:space="preserve"> REF _Ref178518817 \h </w:instrText>
      </w:r>
      <w:r>
        <w:rPr>
          <w:rFonts w:eastAsia="宋体"/>
          <w:szCs w:val="24"/>
        </w:rPr>
      </w:r>
      <w:r>
        <w:rPr>
          <w:rFonts w:eastAsia="宋体"/>
          <w:szCs w:val="24"/>
        </w:rPr>
        <w:fldChar w:fldCharType="separate"/>
      </w:r>
    </w:p>
    <w:p w14:paraId="1BF5F7AA" w14:textId="77777777" w:rsidR="00956053" w:rsidRDefault="00956053" w:rsidP="000B4323">
      <w:pPr>
        <w:spacing w:after="120"/>
        <w:rPr>
          <w:b/>
        </w:rPr>
      </w:pPr>
      <w:r>
        <w:rPr>
          <w:b/>
        </w:rPr>
        <w:t>Proposal</w:t>
      </w:r>
      <w:r w:rsidRPr="001C5EC6">
        <w:rPr>
          <w:b/>
        </w:rPr>
        <w:t xml:space="preserve"> </w:t>
      </w:r>
      <w:r>
        <w:rPr>
          <w:b/>
          <w:noProof/>
        </w:rPr>
        <w:t>11</w:t>
      </w:r>
      <w:r w:rsidRPr="001C5EC6">
        <w:rPr>
          <w:b/>
        </w:rPr>
        <w:t xml:space="preserve">: T304 is reused </w:t>
      </w:r>
      <w:r>
        <w:rPr>
          <w:b/>
        </w:rPr>
        <w:t xml:space="preserve">as the supervisor timer </w:t>
      </w:r>
      <w:r w:rsidRPr="001C5EC6">
        <w:rPr>
          <w:b/>
        </w:rPr>
        <w:t>for conditional LTM</w:t>
      </w:r>
      <w:r>
        <w:rPr>
          <w:b/>
        </w:rPr>
        <w:t>, i.e. the timer starts upon conditional LTM execution, stops upon successful conditional LTM procedure completion, and expiry with RRC re-establishment procedure by the UE.</w:t>
      </w:r>
      <w:r>
        <w:rPr>
          <w:rFonts w:eastAsia="宋体"/>
          <w:szCs w:val="24"/>
        </w:rPr>
        <w:fldChar w:fldCharType="end"/>
      </w:r>
      <w:r>
        <w:rPr>
          <w:rFonts w:eastAsia="宋体"/>
          <w:szCs w:val="24"/>
        </w:rPr>
        <w:fldChar w:fldCharType="begin"/>
      </w:r>
      <w:r>
        <w:rPr>
          <w:rFonts w:eastAsia="宋体"/>
          <w:szCs w:val="24"/>
        </w:rPr>
        <w:instrText xml:space="preserve"> REF _Ref181968212 \h </w:instrText>
      </w:r>
      <w:r>
        <w:rPr>
          <w:rFonts w:eastAsia="宋体"/>
          <w:szCs w:val="24"/>
        </w:rPr>
      </w:r>
      <w:r>
        <w:rPr>
          <w:rFonts w:eastAsia="宋体"/>
          <w:szCs w:val="24"/>
        </w:rPr>
        <w:fldChar w:fldCharType="separate"/>
      </w:r>
    </w:p>
    <w:p w14:paraId="6BB5857F" w14:textId="6BF689A7" w:rsidR="00460ACE" w:rsidRDefault="00956053" w:rsidP="000B4323">
      <w:pPr>
        <w:spacing w:after="120"/>
        <w:rPr>
          <w:rFonts w:eastAsia="宋体"/>
          <w:szCs w:val="24"/>
        </w:rPr>
      </w:pPr>
      <w:r>
        <w:rPr>
          <w:b/>
        </w:rPr>
        <w:t>Proposal</w:t>
      </w:r>
      <w:r w:rsidRPr="00C778E8">
        <w:rPr>
          <w:b/>
        </w:rPr>
        <w:t xml:space="preserve"> </w:t>
      </w:r>
      <w:r>
        <w:rPr>
          <w:b/>
          <w:noProof/>
        </w:rPr>
        <w:t>12</w:t>
      </w:r>
      <w:r w:rsidRPr="00C778E8">
        <w:rPr>
          <w:b/>
        </w:rPr>
        <w:t>: For conditional LTM failure, fast recovery to a candidate cell of conditional LTM is supported. Details are FFS</w:t>
      </w:r>
      <w:r>
        <w:rPr>
          <w:b/>
        </w:rPr>
        <w:t>.</w:t>
      </w:r>
      <w:r>
        <w:rPr>
          <w:rFonts w:eastAsia="宋体"/>
          <w:szCs w:val="24"/>
        </w:rPr>
        <w:fldChar w:fldCharType="end"/>
      </w:r>
    </w:p>
    <w:p w14:paraId="3ED40335" w14:textId="77777777" w:rsidR="00130526" w:rsidRDefault="00130526" w:rsidP="00AE3B8D">
      <w:pPr>
        <w:numPr>
          <w:ilvl w:val="0"/>
          <w:numId w:val="17"/>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199C7A7" w14:textId="61548685" w:rsidR="00CF1D1A" w:rsidRDefault="00775B1B">
      <w:pPr>
        <w:pStyle w:val="ListParagraph"/>
        <w:numPr>
          <w:ilvl w:val="0"/>
          <w:numId w:val="11"/>
        </w:numPr>
        <w:spacing w:after="120"/>
        <w:rPr>
          <w:rFonts w:ascii="Times New Roman" w:hAnsi="Times New Roman"/>
        </w:rPr>
      </w:pPr>
      <w:bookmarkStart w:id="25" w:name="_Ref178351852"/>
      <w:bookmarkEnd w:id="2"/>
      <w:r>
        <w:rPr>
          <w:rFonts w:ascii="Times New Roman" w:hAnsi="Times New Roman"/>
        </w:rPr>
        <w:t>RAN2 #127bis meeting chair notes</w:t>
      </w:r>
      <w:r w:rsidR="00EE70DA">
        <w:rPr>
          <w:rFonts w:ascii="Times New Roman" w:hAnsi="Times New Roman"/>
        </w:rPr>
        <w:t>;</w:t>
      </w:r>
      <w:bookmarkEnd w:id="25"/>
    </w:p>
    <w:p w14:paraId="39797804" w14:textId="0B7734BB" w:rsidR="00775B1B" w:rsidRPr="006751C0" w:rsidRDefault="00A13484">
      <w:pPr>
        <w:pStyle w:val="ListParagraph"/>
        <w:numPr>
          <w:ilvl w:val="0"/>
          <w:numId w:val="11"/>
        </w:numPr>
        <w:spacing w:after="120"/>
        <w:rPr>
          <w:rFonts w:ascii="Times New Roman" w:hAnsi="Times New Roman"/>
        </w:rPr>
      </w:pPr>
      <w:bookmarkStart w:id="26" w:name="_Ref181784823"/>
      <w:r>
        <w:t>RAN4 #112bis meeting chair notes;</w:t>
      </w:r>
      <w:bookmarkEnd w:id="26"/>
    </w:p>
    <w:p w14:paraId="54DD79D9" w14:textId="77777777" w:rsidR="006751C0" w:rsidRDefault="006751C0" w:rsidP="006751C0">
      <w:pPr>
        <w:pStyle w:val="ListParagraph"/>
        <w:numPr>
          <w:ilvl w:val="0"/>
          <w:numId w:val="11"/>
        </w:numPr>
        <w:spacing w:after="120"/>
        <w:rPr>
          <w:rFonts w:ascii="Times New Roman" w:hAnsi="Times New Roman"/>
        </w:rPr>
      </w:pPr>
      <w:bookmarkStart w:id="27" w:name="_Ref178343121"/>
      <w:r w:rsidRPr="00AD2D2A">
        <w:rPr>
          <w:rFonts w:ascii="Times New Roman" w:hAnsi="Times New Roman"/>
        </w:rPr>
        <w:t>3GPP TS 38.300 V18.3.0 (2024-09</w:t>
      </w:r>
      <w:r>
        <w:rPr>
          <w:rFonts w:ascii="Times New Roman" w:hAnsi="Times New Roman"/>
        </w:rPr>
        <w:t>);</w:t>
      </w:r>
      <w:bookmarkEnd w:id="27"/>
    </w:p>
    <w:p w14:paraId="7923228E" w14:textId="77777777" w:rsidR="006751C0" w:rsidRDefault="006751C0" w:rsidP="006751C0">
      <w:pPr>
        <w:pStyle w:val="ListParagraph"/>
        <w:numPr>
          <w:ilvl w:val="0"/>
          <w:numId w:val="11"/>
        </w:numPr>
        <w:spacing w:after="120"/>
        <w:rPr>
          <w:rFonts w:ascii="Times New Roman" w:hAnsi="Times New Roman"/>
        </w:rPr>
      </w:pPr>
      <w:bookmarkStart w:id="28" w:name="_Ref178361166"/>
      <w:r w:rsidRPr="00EE70DA">
        <w:rPr>
          <w:rFonts w:ascii="Times New Roman" w:hAnsi="Times New Roman"/>
        </w:rPr>
        <w:t>3GPP TS 38.3</w:t>
      </w:r>
      <w:r>
        <w:rPr>
          <w:rFonts w:ascii="Times New Roman" w:hAnsi="Times New Roman"/>
        </w:rPr>
        <w:t>2</w:t>
      </w:r>
      <w:r w:rsidRPr="00EE70DA">
        <w:rPr>
          <w:rFonts w:ascii="Times New Roman" w:hAnsi="Times New Roman"/>
        </w:rPr>
        <w:t>1 V18.3.0 (2024-09)</w:t>
      </w:r>
      <w:r>
        <w:rPr>
          <w:rFonts w:ascii="Times New Roman" w:hAnsi="Times New Roman"/>
        </w:rPr>
        <w:t>;</w:t>
      </w:r>
      <w:bookmarkEnd w:id="28"/>
    </w:p>
    <w:p w14:paraId="772EAE31" w14:textId="791FD9AC" w:rsidR="006751C0" w:rsidRPr="006751C0" w:rsidRDefault="006751C0" w:rsidP="006751C0">
      <w:pPr>
        <w:pStyle w:val="ListParagraph"/>
        <w:numPr>
          <w:ilvl w:val="0"/>
          <w:numId w:val="11"/>
        </w:numPr>
        <w:spacing w:after="120"/>
        <w:rPr>
          <w:rFonts w:ascii="Times New Roman" w:hAnsi="Times New Roman"/>
        </w:rPr>
      </w:pPr>
      <w:bookmarkStart w:id="29" w:name="_Ref181802639"/>
      <w:r w:rsidRPr="00EE70DA">
        <w:rPr>
          <w:rFonts w:ascii="Times New Roman" w:hAnsi="Times New Roman"/>
        </w:rPr>
        <w:t>3GPP TS 38.331 V18.3.0 (2024-09)</w:t>
      </w:r>
      <w:r>
        <w:rPr>
          <w:rFonts w:ascii="Times New Roman" w:hAnsi="Times New Roman"/>
        </w:rPr>
        <w:t>;</w:t>
      </w:r>
      <w:bookmarkEnd w:id="29"/>
    </w:p>
    <w:sectPr w:rsidR="006751C0" w:rsidRPr="006751C0" w:rsidSect="003D086D">
      <w:pgSz w:w="11906" w:h="16838"/>
      <w:pgMar w:top="1440" w:right="1800" w:bottom="1440" w:left="180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84E6" w16cex:dateUtc="2024-11-07T10:26:00Z"/>
  <w16cex:commentExtensible w16cex:durableId="2AD7862C" w16cex:dateUtc="2024-11-07T10:32:00Z"/>
  <w16cex:commentExtensible w16cex:durableId="2AD78650" w16cex:dateUtc="2024-11-07T10:32:00Z"/>
  <w16cex:commentExtensible w16cex:durableId="2AD786B7" w16cex:dateUtc="2024-11-07T10:34:00Z"/>
  <w16cex:commentExtensible w16cex:durableId="2AD787D7" w16cex:dateUtc="2024-11-07T10:39:00Z"/>
  <w16cex:commentExtensible w16cex:durableId="2AD78819" w16cex:dateUtc="2024-11-07T10:40:00Z"/>
  <w16cex:commentExtensible w16cex:durableId="6E04BFC7" w16cex:dateUtc="2024-11-06T11:22:00Z"/>
  <w16cex:commentExtensible w16cex:durableId="2AD7889C" w16cex:dateUtc="2024-11-07T10:42:00Z"/>
  <w16cex:commentExtensible w16cex:durableId="2AD78866" w16cex:dateUtc="2024-11-07T10:41:00Z"/>
  <w16cex:commentExtensible w16cex:durableId="2AD7890F" w16cex:dateUtc="2024-11-07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B1BEB" w14:textId="77777777" w:rsidR="0076675B" w:rsidRDefault="0076675B" w:rsidP="00130526">
      <w:pPr>
        <w:spacing w:after="0" w:line="240" w:lineRule="auto"/>
      </w:pPr>
      <w:r>
        <w:separator/>
      </w:r>
    </w:p>
  </w:endnote>
  <w:endnote w:type="continuationSeparator" w:id="0">
    <w:p w14:paraId="05C1A272" w14:textId="77777777" w:rsidR="0076675B" w:rsidRDefault="0076675B" w:rsidP="00130526">
      <w:pPr>
        <w:spacing w:after="0" w:line="240" w:lineRule="auto"/>
      </w:pPr>
      <w:r>
        <w:continuationSeparator/>
      </w:r>
    </w:p>
  </w:endnote>
  <w:endnote w:type="continuationNotice" w:id="1">
    <w:p w14:paraId="39FF233B" w14:textId="77777777" w:rsidR="0076675B" w:rsidRDefault="00766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51D62" w14:textId="77777777" w:rsidR="0076675B" w:rsidRDefault="0076675B" w:rsidP="00130526">
      <w:pPr>
        <w:spacing w:after="0" w:line="240" w:lineRule="auto"/>
      </w:pPr>
      <w:r>
        <w:separator/>
      </w:r>
    </w:p>
  </w:footnote>
  <w:footnote w:type="continuationSeparator" w:id="0">
    <w:p w14:paraId="5950C831" w14:textId="77777777" w:rsidR="0076675B" w:rsidRDefault="0076675B" w:rsidP="00130526">
      <w:pPr>
        <w:spacing w:after="0" w:line="240" w:lineRule="auto"/>
      </w:pPr>
      <w:r>
        <w:continuationSeparator/>
      </w:r>
    </w:p>
  </w:footnote>
  <w:footnote w:type="continuationNotice" w:id="1">
    <w:p w14:paraId="6E9C65D0" w14:textId="77777777" w:rsidR="0076675B" w:rsidRDefault="007667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 w15:restartNumberingAfterBreak="0">
    <w:nsid w:val="1380388F"/>
    <w:multiLevelType w:val="hybridMultilevel"/>
    <w:tmpl w:val="24042F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5D47C1"/>
    <w:multiLevelType w:val="hybridMultilevel"/>
    <w:tmpl w:val="E098AF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CF00D1"/>
    <w:multiLevelType w:val="hybridMultilevel"/>
    <w:tmpl w:val="C0FE68C0"/>
    <w:lvl w:ilvl="0" w:tplc="885A6E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3308B"/>
    <w:multiLevelType w:val="hybridMultilevel"/>
    <w:tmpl w:val="EDE031C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87E2A"/>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95341C"/>
    <w:multiLevelType w:val="hybridMultilevel"/>
    <w:tmpl w:val="AB1036A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0D5B09"/>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650F2AF7"/>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7614A52"/>
    <w:multiLevelType w:val="hybridMultilevel"/>
    <w:tmpl w:val="EF505D3A"/>
    <w:lvl w:ilvl="0" w:tplc="B6A0B206">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100B50"/>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BF04F8"/>
    <w:multiLevelType w:val="hybridMultilevel"/>
    <w:tmpl w:val="540A62B0"/>
    <w:lvl w:ilvl="0" w:tplc="6D1653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53663B"/>
    <w:multiLevelType w:val="multilevel"/>
    <w:tmpl w:val="4E0461F2"/>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24"/>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14"/>
  </w:num>
  <w:num w:numId="7">
    <w:abstractNumId w:val="3"/>
  </w:num>
  <w:num w:numId="8">
    <w:abstractNumId w:val="17"/>
  </w:num>
  <w:num w:numId="9">
    <w:abstractNumId w:val="1"/>
  </w:num>
  <w:num w:numId="10">
    <w:abstractNumId w:val="22"/>
  </w:num>
  <w:num w:numId="11">
    <w:abstractNumId w:val="12"/>
  </w:num>
  <w:num w:numId="12">
    <w:abstractNumId w:val="16"/>
  </w:num>
  <w:num w:numId="13">
    <w:abstractNumId w:val="0"/>
  </w:num>
  <w:num w:numId="14">
    <w:abstractNumId w:val="19"/>
  </w:num>
  <w:num w:numId="15">
    <w:abstractNumId w:val="21"/>
  </w:num>
  <w:num w:numId="16">
    <w:abstractNumId w:val="15"/>
  </w:num>
  <w:num w:numId="17">
    <w:abstractNumId w:val="25"/>
  </w:num>
  <w:num w:numId="18">
    <w:abstractNumId w:val="6"/>
  </w:num>
  <w:num w:numId="19">
    <w:abstractNumId w:val="9"/>
  </w:num>
  <w:num w:numId="20">
    <w:abstractNumId w:val="18"/>
  </w:num>
  <w:num w:numId="21">
    <w:abstractNumId w:val="20"/>
  </w:num>
  <w:num w:numId="22">
    <w:abstractNumId w:val="11"/>
  </w:num>
  <w:num w:numId="23">
    <w:abstractNumId w:val="4"/>
  </w:num>
  <w:num w:numId="24">
    <w:abstractNumId w:val="13"/>
  </w:num>
  <w:num w:numId="25">
    <w:abstractNumId w:val="5"/>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053"/>
    <w:rsid w:val="000047EE"/>
    <w:rsid w:val="000223EE"/>
    <w:rsid w:val="000228B6"/>
    <w:rsid w:val="000313F2"/>
    <w:rsid w:val="00033682"/>
    <w:rsid w:val="000343A3"/>
    <w:rsid w:val="000560A3"/>
    <w:rsid w:val="000608AD"/>
    <w:rsid w:val="000634F3"/>
    <w:rsid w:val="000672A1"/>
    <w:rsid w:val="00067308"/>
    <w:rsid w:val="00083ADB"/>
    <w:rsid w:val="00084A11"/>
    <w:rsid w:val="000866C5"/>
    <w:rsid w:val="000A3F7B"/>
    <w:rsid w:val="000B4323"/>
    <w:rsid w:val="000B6BB1"/>
    <w:rsid w:val="000C210D"/>
    <w:rsid w:val="000C4F79"/>
    <w:rsid w:val="00111CA5"/>
    <w:rsid w:val="00120CF8"/>
    <w:rsid w:val="00127A4B"/>
    <w:rsid w:val="00130526"/>
    <w:rsid w:val="00134941"/>
    <w:rsid w:val="0014608F"/>
    <w:rsid w:val="00175437"/>
    <w:rsid w:val="00182009"/>
    <w:rsid w:val="001A5742"/>
    <w:rsid w:val="001C5EC6"/>
    <w:rsid w:val="001D6C72"/>
    <w:rsid w:val="001E6B94"/>
    <w:rsid w:val="001F2A56"/>
    <w:rsid w:val="00231269"/>
    <w:rsid w:val="0024388F"/>
    <w:rsid w:val="00246AC0"/>
    <w:rsid w:val="00256DF8"/>
    <w:rsid w:val="00267355"/>
    <w:rsid w:val="002B01F7"/>
    <w:rsid w:val="002C2A1A"/>
    <w:rsid w:val="002C63FA"/>
    <w:rsid w:val="002E64B3"/>
    <w:rsid w:val="002F289A"/>
    <w:rsid w:val="0032058A"/>
    <w:rsid w:val="00331135"/>
    <w:rsid w:val="00337C40"/>
    <w:rsid w:val="0034076C"/>
    <w:rsid w:val="00394BBB"/>
    <w:rsid w:val="003D086D"/>
    <w:rsid w:val="003F5729"/>
    <w:rsid w:val="003F5F7F"/>
    <w:rsid w:val="00411AF3"/>
    <w:rsid w:val="0041214D"/>
    <w:rsid w:val="0041430F"/>
    <w:rsid w:val="00421B41"/>
    <w:rsid w:val="00440132"/>
    <w:rsid w:val="004467EB"/>
    <w:rsid w:val="00452591"/>
    <w:rsid w:val="00460ACE"/>
    <w:rsid w:val="004A6F7A"/>
    <w:rsid w:val="004A7294"/>
    <w:rsid w:val="004A7C03"/>
    <w:rsid w:val="004B4109"/>
    <w:rsid w:val="004C6B2B"/>
    <w:rsid w:val="004C7173"/>
    <w:rsid w:val="004C754F"/>
    <w:rsid w:val="004D41BF"/>
    <w:rsid w:val="004D72DE"/>
    <w:rsid w:val="004E187B"/>
    <w:rsid w:val="004F2ED8"/>
    <w:rsid w:val="004F3C47"/>
    <w:rsid w:val="0050586A"/>
    <w:rsid w:val="00512CA3"/>
    <w:rsid w:val="00516C75"/>
    <w:rsid w:val="00520E0F"/>
    <w:rsid w:val="00535996"/>
    <w:rsid w:val="005364C6"/>
    <w:rsid w:val="00551489"/>
    <w:rsid w:val="00553249"/>
    <w:rsid w:val="00557D94"/>
    <w:rsid w:val="00582B03"/>
    <w:rsid w:val="00587083"/>
    <w:rsid w:val="00590355"/>
    <w:rsid w:val="00592209"/>
    <w:rsid w:val="00596FBB"/>
    <w:rsid w:val="005A4A31"/>
    <w:rsid w:val="005A7ED3"/>
    <w:rsid w:val="005B450F"/>
    <w:rsid w:val="005C48FC"/>
    <w:rsid w:val="005D37FC"/>
    <w:rsid w:val="006022E3"/>
    <w:rsid w:val="00633843"/>
    <w:rsid w:val="00641C9E"/>
    <w:rsid w:val="006751C0"/>
    <w:rsid w:val="00676616"/>
    <w:rsid w:val="00696C5E"/>
    <w:rsid w:val="006A45F3"/>
    <w:rsid w:val="00700C0C"/>
    <w:rsid w:val="00725C3D"/>
    <w:rsid w:val="00753EAB"/>
    <w:rsid w:val="0076675B"/>
    <w:rsid w:val="00775B1B"/>
    <w:rsid w:val="007906DB"/>
    <w:rsid w:val="00795FA5"/>
    <w:rsid w:val="007B6C4D"/>
    <w:rsid w:val="007D09B5"/>
    <w:rsid w:val="00826CBF"/>
    <w:rsid w:val="0082720E"/>
    <w:rsid w:val="00841AEC"/>
    <w:rsid w:val="00853283"/>
    <w:rsid w:val="008626F9"/>
    <w:rsid w:val="00883CE3"/>
    <w:rsid w:val="00885FF8"/>
    <w:rsid w:val="00896C92"/>
    <w:rsid w:val="008A08EC"/>
    <w:rsid w:val="008A39E1"/>
    <w:rsid w:val="008B0F78"/>
    <w:rsid w:val="008D333A"/>
    <w:rsid w:val="008E212C"/>
    <w:rsid w:val="00924C31"/>
    <w:rsid w:val="009421EE"/>
    <w:rsid w:val="00947622"/>
    <w:rsid w:val="0095568B"/>
    <w:rsid w:val="00956053"/>
    <w:rsid w:val="00957EF8"/>
    <w:rsid w:val="00966E81"/>
    <w:rsid w:val="009863EF"/>
    <w:rsid w:val="0099454F"/>
    <w:rsid w:val="009A5C75"/>
    <w:rsid w:val="009B6228"/>
    <w:rsid w:val="009C4B54"/>
    <w:rsid w:val="009F7CA1"/>
    <w:rsid w:val="00A06FE6"/>
    <w:rsid w:val="00A13484"/>
    <w:rsid w:val="00A25FF0"/>
    <w:rsid w:val="00A527C3"/>
    <w:rsid w:val="00A619DF"/>
    <w:rsid w:val="00A73613"/>
    <w:rsid w:val="00A8140E"/>
    <w:rsid w:val="00AB43B5"/>
    <w:rsid w:val="00AB5241"/>
    <w:rsid w:val="00AB58D5"/>
    <w:rsid w:val="00AD2D2A"/>
    <w:rsid w:val="00AD3998"/>
    <w:rsid w:val="00AE3B8D"/>
    <w:rsid w:val="00AF07E0"/>
    <w:rsid w:val="00B052A3"/>
    <w:rsid w:val="00B21F61"/>
    <w:rsid w:val="00B2504B"/>
    <w:rsid w:val="00B352E3"/>
    <w:rsid w:val="00B36895"/>
    <w:rsid w:val="00B463D7"/>
    <w:rsid w:val="00B468B0"/>
    <w:rsid w:val="00B46CD3"/>
    <w:rsid w:val="00B5468A"/>
    <w:rsid w:val="00B6045C"/>
    <w:rsid w:val="00B726CF"/>
    <w:rsid w:val="00BE2696"/>
    <w:rsid w:val="00BE2D40"/>
    <w:rsid w:val="00BF1669"/>
    <w:rsid w:val="00BF1FB8"/>
    <w:rsid w:val="00BF2076"/>
    <w:rsid w:val="00BF7192"/>
    <w:rsid w:val="00C11B56"/>
    <w:rsid w:val="00C12327"/>
    <w:rsid w:val="00C1572A"/>
    <w:rsid w:val="00C16839"/>
    <w:rsid w:val="00C23570"/>
    <w:rsid w:val="00C36B40"/>
    <w:rsid w:val="00C54066"/>
    <w:rsid w:val="00C54866"/>
    <w:rsid w:val="00C677E5"/>
    <w:rsid w:val="00C7580D"/>
    <w:rsid w:val="00C778E8"/>
    <w:rsid w:val="00C94E47"/>
    <w:rsid w:val="00CA021F"/>
    <w:rsid w:val="00CA5B5D"/>
    <w:rsid w:val="00CC5772"/>
    <w:rsid w:val="00CD14AF"/>
    <w:rsid w:val="00CD1BC2"/>
    <w:rsid w:val="00CE286A"/>
    <w:rsid w:val="00CF1D1A"/>
    <w:rsid w:val="00D01319"/>
    <w:rsid w:val="00D217CB"/>
    <w:rsid w:val="00D32210"/>
    <w:rsid w:val="00D370DC"/>
    <w:rsid w:val="00D613D7"/>
    <w:rsid w:val="00D652AF"/>
    <w:rsid w:val="00D923DC"/>
    <w:rsid w:val="00D95983"/>
    <w:rsid w:val="00DA2AC9"/>
    <w:rsid w:val="00DA645B"/>
    <w:rsid w:val="00DC4218"/>
    <w:rsid w:val="00DE4B57"/>
    <w:rsid w:val="00DE5910"/>
    <w:rsid w:val="00DF01E6"/>
    <w:rsid w:val="00DF5E7A"/>
    <w:rsid w:val="00E433A0"/>
    <w:rsid w:val="00E4567B"/>
    <w:rsid w:val="00E6728C"/>
    <w:rsid w:val="00E84E1A"/>
    <w:rsid w:val="00E86C19"/>
    <w:rsid w:val="00E93B48"/>
    <w:rsid w:val="00ED272E"/>
    <w:rsid w:val="00ED2861"/>
    <w:rsid w:val="00EE70DA"/>
    <w:rsid w:val="00F10921"/>
    <w:rsid w:val="00F13682"/>
    <w:rsid w:val="00F155B9"/>
    <w:rsid w:val="00F21A2F"/>
    <w:rsid w:val="00F54FEE"/>
    <w:rsid w:val="00FB1A88"/>
    <w:rsid w:val="00FB42E8"/>
    <w:rsid w:val="00FC563B"/>
    <w:rsid w:val="00FE14B3"/>
    <w:rsid w:val="00FE5933"/>
    <w:rsid w:val="00FE66ED"/>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3B8D"/>
    <w:pPr>
      <w:widowControl w:val="0"/>
      <w:jc w:val="both"/>
    </w:pPr>
    <w:rPr>
      <w:rFonts w:ascii="Times New Roman" w:hAnsi="Times New Roman"/>
      <w:sz w:val="20"/>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iPriority w:val="99"/>
    <w:semiHidden/>
    <w:unhideWhenUsed/>
    <w:rsid w:val="00246AC0"/>
    <w:rPr>
      <w:sz w:val="16"/>
      <w:szCs w:val="16"/>
    </w:rPr>
  </w:style>
  <w:style w:type="paragraph" w:styleId="CommentText">
    <w:name w:val="annotation text"/>
    <w:basedOn w:val="Normal"/>
    <w:link w:val="CommentTextChar"/>
    <w:uiPriority w:val="99"/>
    <w:semiHidden/>
    <w:unhideWhenUsed/>
    <w:rsid w:val="00246AC0"/>
    <w:pPr>
      <w:spacing w:line="240" w:lineRule="auto"/>
    </w:pPr>
    <w:rPr>
      <w:szCs w:val="20"/>
    </w:rPr>
  </w:style>
  <w:style w:type="character" w:customStyle="1" w:styleId="CommentTextChar">
    <w:name w:val="Comment Text Char"/>
    <w:basedOn w:val="DefaultParagraphFont"/>
    <w:link w:val="CommentText"/>
    <w:uiPriority w:val="99"/>
    <w:semiHidden/>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3987390">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98757713">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 w:id="174348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AA42C-DF19-4D81-A4BC-62129D07B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A49B8920-7912-4073-9BA3-9EF08237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8</Pages>
  <Words>3867</Words>
  <Characters>18953</Characters>
  <Application>Microsoft Office Word</Application>
  <DocSecurity>0</DocSecurity>
  <Lines>300</Lines>
  <Paragraphs>158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57</cp:revision>
  <dcterms:created xsi:type="dcterms:W3CDTF">2024-10-01T09:49:00Z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